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p/>
    <w:p/>
    <w:p/>
    <w:p/>
    <w:p/>
    <w:p/>
    <w:p/>
    <w:p/>
    <w:p/>
    <w:p/>
    <w:p/>
    <w:p/>
    <w:p/>
    <w:p/>
    <w:p/>
    <w:p/>
    <w:p/>
    <w:p/>
    <w:p/>
    <w:p/>
    <w:p/>
    <w:p/>
    <w:p/>
    <w:p/>
    <w:p/>
    <w:p/>
    <w:p/>
    <w:p>
      <w:pPr>
        <w:jc w:val="center"/>
        <w:rPr>
          <w:rFonts w:hint="default" w:ascii="Times New Roman" w:hAnsi="Times New Roman" w:cs="Times New Roman"/>
          <w:b/>
          <w:bCs/>
          <w:sz w:val="72"/>
          <w:szCs w:val="72"/>
        </w:rPr>
      </w:pPr>
      <w:r>
        <w:rPr>
          <w:rFonts w:hint="default" w:ascii="Times New Roman" w:hAnsi="Times New Roman" w:cs="Times New Roman"/>
          <w:b/>
          <w:bCs/>
          <w:sz w:val="72"/>
          <w:szCs w:val="72"/>
        </w:rPr>
        <w:t>Instruction Manual</w:t>
      </w:r>
    </w:p>
    <w:p>
      <w:pPr>
        <w:spacing w:line="240" w:lineRule="auto"/>
        <w:jc w:val="left"/>
        <w:rPr>
          <w:rFonts w:hint="default" w:ascii="Times New Roman" w:hAnsi="Times New Roman" w:cs="Times New Roman"/>
          <w:sz w:val="36"/>
          <w:szCs w:val="36"/>
        </w:rPr>
      </w:pPr>
      <w:r>
        <w:rPr>
          <w:rFonts w:hint="eastAsia" w:ascii="Times New Roman" w:hAnsi="Times New Roman" w:cs="Times New Roman"/>
          <w:sz w:val="36"/>
          <w:szCs w:val="36"/>
          <w:lang w:val="en-US" w:eastAsia="zh-CN"/>
        </w:rPr>
        <w:t xml:space="preserve">                   </w:t>
      </w:r>
      <w:r>
        <w:rPr>
          <w:rFonts w:hint="default" w:ascii="Times New Roman" w:hAnsi="Times New Roman" w:cs="Times New Roman"/>
          <w:sz w:val="36"/>
          <w:szCs w:val="36"/>
        </w:rPr>
        <w:t>DDS-307A</w:t>
      </w:r>
    </w:p>
    <w:p>
      <w:pPr>
        <w:spacing w:line="240" w:lineRule="auto"/>
        <w:jc w:val="left"/>
        <w:rPr>
          <w:rFonts w:hint="default" w:ascii="Times New Roman" w:hAnsi="Times New Roman" w:cs="Times New Roman"/>
          <w:sz w:val="36"/>
          <w:szCs w:val="36"/>
        </w:rPr>
      </w:pPr>
      <w:r>
        <w:rPr>
          <w:rFonts w:hint="eastAsia" w:ascii="Times New Roman" w:hAnsi="Times New Roman" w:cs="Times New Roman"/>
          <w:sz w:val="36"/>
          <w:szCs w:val="36"/>
          <w:lang w:val="en-US" w:eastAsia="zh-CN"/>
        </w:rPr>
        <w:t xml:space="preserve">                   </w:t>
      </w:r>
      <w:r>
        <w:rPr>
          <w:rFonts w:hint="default" w:ascii="Times New Roman" w:hAnsi="Times New Roman" w:cs="Times New Roman"/>
          <w:sz w:val="36"/>
          <w:szCs w:val="36"/>
        </w:rPr>
        <w:t>DDS-307</w:t>
      </w:r>
    </w:p>
    <w:p>
      <w:pPr>
        <w:spacing w:line="240" w:lineRule="auto"/>
        <w:jc w:val="left"/>
        <w:rPr>
          <w:rFonts w:hint="default" w:ascii="Times New Roman" w:hAnsi="Times New Roman" w:cs="Times New Roman"/>
          <w:sz w:val="36"/>
          <w:szCs w:val="36"/>
        </w:rPr>
      </w:pPr>
      <w:r>
        <w:rPr>
          <w:rFonts w:hint="eastAsia" w:ascii="Times New Roman" w:hAnsi="Times New Roman" w:cs="Times New Roman"/>
          <w:sz w:val="36"/>
          <w:szCs w:val="36"/>
          <w:lang w:val="en-US" w:eastAsia="zh-CN"/>
        </w:rPr>
        <w:t xml:space="preserve">                   </w:t>
      </w:r>
      <w:r>
        <w:rPr>
          <w:rFonts w:hint="default" w:ascii="Times New Roman" w:hAnsi="Times New Roman" w:cs="Times New Roman"/>
          <w:sz w:val="36"/>
          <w:szCs w:val="36"/>
        </w:rPr>
        <w:t>DDS-11A</w:t>
      </w:r>
    </w:p>
    <w:p>
      <w:pPr>
        <w:spacing w:line="240" w:lineRule="auto"/>
        <w:jc w:val="left"/>
        <w:rPr>
          <w:rFonts w:hint="default" w:ascii="Times New Roman" w:hAnsi="Times New Roman" w:cs="Times New Roman"/>
          <w:sz w:val="36"/>
          <w:szCs w:val="36"/>
        </w:rPr>
      </w:pPr>
      <w:r>
        <w:rPr>
          <w:rFonts w:hint="eastAsia" w:ascii="Times New Roman" w:hAnsi="Times New Roman" w:cs="Times New Roman"/>
          <w:sz w:val="36"/>
          <w:szCs w:val="36"/>
          <w:lang w:val="en-US" w:eastAsia="zh-CN"/>
        </w:rPr>
        <w:t xml:space="preserve">                   </w:t>
      </w:r>
      <w:r>
        <w:rPr>
          <w:rFonts w:hint="default" w:ascii="Times New Roman" w:hAnsi="Times New Roman" w:cs="Times New Roman"/>
          <w:sz w:val="36"/>
          <w:szCs w:val="36"/>
        </w:rPr>
        <w:t>Conductivity Meter</w:t>
      </w:r>
    </w:p>
    <w:p>
      <w:pPr>
        <w:spacing w:line="240" w:lineRule="auto"/>
        <w:jc w:val="center"/>
        <w:rPr>
          <w:rFonts w:hint="default" w:ascii="Times New Roman" w:hAnsi="Times New Roman" w:cs="Times New Roman"/>
          <w:sz w:val="36"/>
          <w:szCs w:val="36"/>
        </w:rPr>
      </w:pPr>
    </w:p>
    <w:p>
      <w:pPr>
        <w:spacing w:line="240" w:lineRule="auto"/>
        <w:jc w:val="both"/>
        <w:rPr>
          <w:rFonts w:hint="default" w:ascii="Times New Roman" w:hAnsi="Times New Roman" w:cs="Times New Roman"/>
          <w:sz w:val="36"/>
          <w:szCs w:val="36"/>
        </w:rPr>
      </w:pPr>
    </w:p>
    <w:p>
      <w:pPr>
        <w:spacing w:line="240" w:lineRule="auto"/>
        <w:jc w:val="left"/>
        <w:rPr>
          <w:rFonts w:hint="default" w:ascii="Times New Roman" w:hAnsi="Times New Roman" w:cs="Times New Roman"/>
          <w:sz w:val="36"/>
          <w:szCs w:val="36"/>
        </w:rPr>
      </w:pPr>
    </w:p>
    <w:p>
      <w:pPr>
        <w:spacing w:line="240" w:lineRule="auto"/>
        <w:jc w:val="left"/>
        <w:rPr>
          <w:rFonts w:hint="default" w:ascii="Times New Roman" w:hAnsi="Times New Roman" w:cs="Times New Roman"/>
          <w:sz w:val="36"/>
          <w:szCs w:val="36"/>
        </w:rPr>
      </w:pPr>
    </w:p>
    <w:p>
      <w:pPr>
        <w:spacing w:line="240" w:lineRule="auto"/>
        <w:jc w:val="left"/>
        <w:rPr>
          <w:rFonts w:hint="default" w:ascii="Times New Roman" w:hAnsi="Times New Roman" w:cs="Times New Roman"/>
          <w:sz w:val="36"/>
          <w:szCs w:val="36"/>
        </w:rPr>
      </w:pPr>
    </w:p>
    <w:p>
      <w:pPr>
        <w:spacing w:line="240" w:lineRule="auto"/>
        <w:jc w:val="left"/>
        <w:rPr>
          <w:rFonts w:hint="default" w:ascii="Times New Roman" w:hAnsi="Times New Roman" w:cs="Times New Roman"/>
          <w:sz w:val="36"/>
          <w:szCs w:val="36"/>
        </w:rPr>
      </w:pPr>
    </w:p>
    <w:p>
      <w:pPr>
        <w:spacing w:line="240" w:lineRule="auto"/>
        <w:jc w:val="left"/>
        <w:rPr>
          <w:rFonts w:hint="default" w:ascii="Times New Roman" w:hAnsi="Times New Roman" w:cs="Times New Roman"/>
          <w:sz w:val="36"/>
          <w:szCs w:val="36"/>
        </w:rPr>
      </w:pPr>
    </w:p>
    <w:p>
      <w:pPr>
        <w:spacing w:line="240" w:lineRule="auto"/>
        <w:jc w:val="left"/>
        <w:rPr>
          <w:rFonts w:hint="default" w:ascii="Times New Roman" w:hAnsi="Times New Roman" w:cs="Times New Roman"/>
          <w:sz w:val="36"/>
          <w:szCs w:val="36"/>
        </w:rPr>
      </w:pPr>
    </w:p>
    <w:p>
      <w:pPr>
        <w:jc w:val="left"/>
        <w:rPr>
          <w:rFonts w:hint="default" w:ascii="Times New Roman" w:hAnsi="Times New Roman" w:cs="Times New Roman"/>
          <w:b/>
          <w:sz w:val="28"/>
          <w:szCs w:val="28"/>
        </w:rPr>
      </w:pPr>
    </w:p>
    <w:p>
      <w:pPr>
        <w:topLinePunct/>
        <w:rPr>
          <w:szCs w:val="21"/>
        </w:rPr>
      </w:pPr>
      <w:r>
        <w:rPr>
          <w:szCs w:val="21"/>
        </w:rPr>
        <w:t>Form 3:Approximate Concentration of KCL Solution and Relationship of it with Conductivity Value</w:t>
      </w:r>
    </w:p>
    <w:p>
      <w:pPr>
        <w:topLinePunct/>
        <w:jc w:val="center"/>
        <w:rPr>
          <w:szCs w:val="21"/>
        </w:rPr>
      </w:pPr>
    </w:p>
    <w:tbl>
      <w:tblPr>
        <w:tblStyle w:val="6"/>
        <w:tblW w:w="7370" w:type="dxa"/>
        <w:jc w:val="center"/>
        <w:tblInd w:w="-20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94"/>
        <w:gridCol w:w="994"/>
        <w:gridCol w:w="996"/>
        <w:gridCol w:w="995"/>
        <w:gridCol w:w="995"/>
        <w:gridCol w:w="9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2394" w:type="dxa"/>
            <w:tcBorders>
              <w:top w:val="single" w:color="auto" w:sz="4" w:space="0"/>
              <w:bottom w:val="single" w:color="auto" w:sz="4" w:space="0"/>
              <w:right w:val="single" w:color="auto" w:sz="4" w:space="0"/>
            </w:tcBorders>
            <w:shd w:val="solid" w:color="C0C0C0" w:fill="auto"/>
            <w:vAlign w:val="top"/>
          </w:tcPr>
          <w:p>
            <w:pPr>
              <w:topLinePunct/>
              <w:rPr>
                <w:szCs w:val="21"/>
              </w:rPr>
            </w:pPr>
            <w:r>
              <w:rPr>
                <w:szCs w:val="21"/>
              </w:rPr>
              <mc:AlternateContent>
                <mc:Choice Requires="wps">
                  <w:drawing>
                    <wp:anchor distT="0" distB="0" distL="114300" distR="114300" simplePos="0" relativeHeight="251663360" behindDoc="0" locked="0" layoutInCell="1" allowOverlap="1">
                      <wp:simplePos x="0" y="0"/>
                      <wp:positionH relativeFrom="column">
                        <wp:posOffset>626110</wp:posOffset>
                      </wp:positionH>
                      <wp:positionV relativeFrom="paragraph">
                        <wp:posOffset>52070</wp:posOffset>
                      </wp:positionV>
                      <wp:extent cx="688340" cy="517525"/>
                      <wp:effectExtent l="0" t="0" r="0" b="0"/>
                      <wp:wrapNone/>
                      <wp:docPr id="38" name="直线 6"/>
                      <wp:cNvGraphicFramePr/>
                      <a:graphic xmlns:a="http://schemas.openxmlformats.org/drawingml/2006/main">
                        <a:graphicData uri="http://schemas.microsoft.com/office/word/2010/wordprocessingShape">
                          <wps:wsp>
                            <wps:cNvCnPr/>
                            <wps:spPr>
                              <a:xfrm flipH="1" flipV="1">
                                <a:off x="0" y="0"/>
                                <a:ext cx="688340" cy="517525"/>
                              </a:xfrm>
                              <a:prstGeom prst="line">
                                <a:avLst/>
                              </a:prstGeom>
                              <a:ln w="9525">
                                <a:noFill/>
                              </a:ln>
                            </wps:spPr>
                            <wps:bodyPr upright="1"/>
                          </wps:wsp>
                        </a:graphicData>
                      </a:graphic>
                    </wp:anchor>
                  </w:drawing>
                </mc:Choice>
                <mc:Fallback>
                  <w:pict>
                    <v:line id="直线 6" o:spid="_x0000_s1026" o:spt="20" style="position:absolute;left:0pt;flip:x y;margin-left:49.3pt;margin-top:4.1pt;height:40.75pt;width:54.2pt;z-index:251663360;mso-width-relative:page;mso-height-relative:page;" filled="f" stroked="f" coordsize="21600,21600" o:gfxdata="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D0VGsQ1QAAAAcBAAAPAAAAAAAAAAEAIAAAACIAAABkcnMvZG93bnJl&#10;di54bWxQSwECFAAUAAAACACHTuJA6Y3wFY4BAAD6AgAADgAAAAAAAAABACAAAAAkAQAAZHJzL2Uy&#10;b0RvYy54bWxQSwUGAAAAAAYABgBZAQAAJAUAAAAA&#10;">
                      <v:fill on="f" focussize="0,0"/>
                      <v:stroke on="f"/>
                      <v:imagedata o:title=""/>
                      <o:lock v:ext="edit" aspectratio="f"/>
                    </v:line>
                  </w:pict>
                </mc:Fallback>
              </mc:AlternateContent>
            </w:r>
            <w:r>
              <w:rPr>
                <w:szCs w:val="21"/>
              </w:rPr>
              <mc:AlternateContent>
                <mc:Choice Requires="wps">
                  <w:drawing>
                    <wp:anchor distT="0" distB="0" distL="114300" distR="114300" simplePos="0" relativeHeight="251662336" behindDoc="0" locked="0" layoutInCell="1" allowOverlap="1">
                      <wp:simplePos x="0" y="0"/>
                      <wp:positionH relativeFrom="column">
                        <wp:posOffset>323850</wp:posOffset>
                      </wp:positionH>
                      <wp:positionV relativeFrom="paragraph">
                        <wp:posOffset>52070</wp:posOffset>
                      </wp:positionV>
                      <wp:extent cx="990600" cy="517525"/>
                      <wp:effectExtent l="0" t="0" r="0" b="0"/>
                      <wp:wrapNone/>
                      <wp:docPr id="39" name="直线 7"/>
                      <wp:cNvGraphicFramePr/>
                      <a:graphic xmlns:a="http://schemas.openxmlformats.org/drawingml/2006/main">
                        <a:graphicData uri="http://schemas.microsoft.com/office/word/2010/wordprocessingShape">
                          <wps:wsp>
                            <wps:cNvCnPr/>
                            <wps:spPr>
                              <a:xfrm flipH="1" flipV="1">
                                <a:off x="0" y="0"/>
                                <a:ext cx="990600" cy="517525"/>
                              </a:xfrm>
                              <a:prstGeom prst="line">
                                <a:avLst/>
                              </a:prstGeom>
                              <a:ln w="9525">
                                <a:noFill/>
                              </a:ln>
                            </wps:spPr>
                            <wps:bodyPr upright="1"/>
                          </wps:wsp>
                        </a:graphicData>
                      </a:graphic>
                    </wp:anchor>
                  </w:drawing>
                </mc:Choice>
                <mc:Fallback>
                  <w:pict>
                    <v:line id="直线 7" o:spid="_x0000_s1026" o:spt="20" style="position:absolute;left:0pt;flip:x y;margin-left:25.5pt;margin-top:4.1pt;height:40.75pt;width:78pt;z-index:251662336;mso-width-relative:page;mso-height-relative:page;" filled="f" stroked="f" coordsize="21600,21600" o:gfxdata="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yGNHBtQAAAAHAQAADwAAAAAAAAABACAAAAAiAAAAZHJzL2Rvd25yZXYu&#10;eG1sUEsBAhQAFAAAAAgAh07iQEmc9gyNAQAA+gIAAA4AAAAAAAAAAQAgAAAAIwEAAGRycy9lMm9E&#10;b2MueG1sUEsFBgAAAAAGAAYAWQEAACIFAAAAAA==&#10;">
                      <v:fill on="f" focussize="0,0"/>
                      <v:stroke on="f"/>
                      <v:imagedata o:title=""/>
                      <o:lock v:ext="edit" aspectratio="f"/>
                    </v:line>
                  </w:pict>
                </mc:Fallback>
              </mc:AlternateContent>
            </w:r>
            <w:r>
              <w:rPr>
                <w:szCs w:val="21"/>
              </w:rPr>
              <w:t>Temp. Approximate concentration (mol/L)</w:t>
            </w:r>
          </w:p>
        </w:tc>
        <w:tc>
          <w:tcPr>
            <w:tcW w:w="994" w:type="dxa"/>
            <w:tcBorders>
              <w:top w:val="single" w:color="auto" w:sz="4" w:space="0"/>
              <w:left w:val="single" w:color="auto" w:sz="4" w:space="0"/>
              <w:bottom w:val="single" w:color="auto" w:sz="4" w:space="0"/>
              <w:right w:val="single" w:color="auto" w:sz="4" w:space="0"/>
            </w:tcBorders>
            <w:shd w:val="solid" w:color="C0C0C0" w:fill="auto"/>
            <w:vAlign w:val="center"/>
          </w:tcPr>
          <w:p>
            <w:pPr>
              <w:topLinePunct/>
              <w:jc w:val="center"/>
              <w:rPr>
                <w:szCs w:val="21"/>
              </w:rPr>
            </w:pPr>
            <w:r>
              <w:rPr>
                <w:szCs w:val="21"/>
              </w:rPr>
              <w:t>15.0</w:t>
            </w:r>
            <w:r>
              <w:rPr>
                <w:rFonts w:hint="eastAsia" w:ascii="宋体" w:hAnsi="宋体" w:cs="宋体"/>
                <w:szCs w:val="21"/>
              </w:rPr>
              <w:t>℃</w:t>
            </w:r>
          </w:p>
        </w:tc>
        <w:tc>
          <w:tcPr>
            <w:tcW w:w="996" w:type="dxa"/>
            <w:tcBorders>
              <w:top w:val="single" w:color="auto" w:sz="4" w:space="0"/>
              <w:left w:val="single" w:color="auto" w:sz="4" w:space="0"/>
              <w:bottom w:val="single" w:color="auto" w:sz="4" w:space="0"/>
              <w:right w:val="single" w:color="auto" w:sz="4" w:space="0"/>
            </w:tcBorders>
            <w:shd w:val="solid" w:color="C0C0C0" w:fill="auto"/>
            <w:vAlign w:val="center"/>
          </w:tcPr>
          <w:p>
            <w:pPr>
              <w:topLinePunct/>
              <w:jc w:val="center"/>
              <w:rPr>
                <w:szCs w:val="21"/>
              </w:rPr>
            </w:pPr>
            <w:r>
              <w:rPr>
                <w:szCs w:val="21"/>
              </w:rPr>
              <w:t>18.0</w:t>
            </w:r>
            <w:r>
              <w:rPr>
                <w:rFonts w:hint="eastAsia" w:ascii="宋体" w:hAnsi="宋体" w:cs="宋体"/>
                <w:szCs w:val="21"/>
              </w:rPr>
              <w:t>℃</w:t>
            </w:r>
          </w:p>
        </w:tc>
        <w:tc>
          <w:tcPr>
            <w:tcW w:w="995" w:type="dxa"/>
            <w:tcBorders>
              <w:top w:val="single" w:color="auto" w:sz="4" w:space="0"/>
              <w:left w:val="single" w:color="auto" w:sz="4" w:space="0"/>
              <w:bottom w:val="single" w:color="auto" w:sz="4" w:space="0"/>
              <w:right w:val="single" w:color="auto" w:sz="4" w:space="0"/>
            </w:tcBorders>
            <w:shd w:val="solid" w:color="C0C0C0" w:fill="auto"/>
            <w:vAlign w:val="center"/>
          </w:tcPr>
          <w:p>
            <w:pPr>
              <w:topLinePunct/>
              <w:jc w:val="center"/>
              <w:rPr>
                <w:szCs w:val="21"/>
              </w:rPr>
            </w:pPr>
            <w:r>
              <w:rPr>
                <w:szCs w:val="21"/>
              </w:rPr>
              <w:t>20.0</w:t>
            </w:r>
            <w:r>
              <w:rPr>
                <w:rFonts w:hint="eastAsia" w:ascii="宋体" w:hAnsi="宋体" w:cs="宋体"/>
                <w:szCs w:val="21"/>
              </w:rPr>
              <w:t>℃</w:t>
            </w:r>
          </w:p>
        </w:tc>
        <w:tc>
          <w:tcPr>
            <w:tcW w:w="995" w:type="dxa"/>
            <w:tcBorders>
              <w:top w:val="single" w:color="auto" w:sz="4" w:space="0"/>
              <w:left w:val="single" w:color="auto" w:sz="4" w:space="0"/>
              <w:bottom w:val="single" w:color="auto" w:sz="4" w:space="0"/>
              <w:right w:val="single" w:color="auto" w:sz="4" w:space="0"/>
            </w:tcBorders>
            <w:shd w:val="solid" w:color="C0C0C0" w:fill="auto"/>
            <w:vAlign w:val="center"/>
          </w:tcPr>
          <w:p>
            <w:pPr>
              <w:topLinePunct/>
              <w:jc w:val="center"/>
              <w:rPr>
                <w:szCs w:val="21"/>
              </w:rPr>
            </w:pPr>
            <w:r>
              <w:rPr>
                <w:szCs w:val="21"/>
              </w:rPr>
              <w:t>25.0</w:t>
            </w:r>
            <w:r>
              <w:rPr>
                <w:rFonts w:hint="eastAsia" w:ascii="宋体" w:hAnsi="宋体" w:cs="宋体"/>
                <w:szCs w:val="21"/>
              </w:rPr>
              <w:t>℃</w:t>
            </w:r>
          </w:p>
        </w:tc>
        <w:tc>
          <w:tcPr>
            <w:tcW w:w="996" w:type="dxa"/>
            <w:tcBorders>
              <w:top w:val="single" w:color="auto" w:sz="4" w:space="0"/>
              <w:left w:val="single" w:color="auto" w:sz="4" w:space="0"/>
              <w:bottom w:val="single" w:color="auto" w:sz="4" w:space="0"/>
            </w:tcBorders>
            <w:shd w:val="solid" w:color="C0C0C0" w:fill="auto"/>
            <w:vAlign w:val="center"/>
          </w:tcPr>
          <w:p>
            <w:pPr>
              <w:topLinePunct/>
              <w:jc w:val="center"/>
              <w:rPr>
                <w:szCs w:val="21"/>
              </w:rPr>
            </w:pPr>
            <w:r>
              <w:rPr>
                <w:szCs w:val="21"/>
              </w:rPr>
              <w:t>30.0</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94" w:type="dxa"/>
            <w:tcBorders>
              <w:top w:val="single" w:color="auto" w:sz="4" w:space="0"/>
              <w:bottom w:val="single" w:color="auto" w:sz="4" w:space="0"/>
              <w:right w:val="single" w:color="auto" w:sz="4" w:space="0"/>
            </w:tcBorders>
            <w:shd w:val="solid" w:color="C0C0C0" w:fill="auto"/>
            <w:vAlign w:val="center"/>
          </w:tcPr>
          <w:p>
            <w:pPr>
              <w:topLinePunct/>
              <w:jc w:val="center"/>
              <w:rPr>
                <w:szCs w:val="21"/>
              </w:rPr>
            </w:pPr>
            <w:r>
              <w:rPr>
                <w:szCs w:val="21"/>
              </w:rPr>
              <w:t>1</w:t>
            </w:r>
          </w:p>
        </w:tc>
        <w:tc>
          <w:tcPr>
            <w:tcW w:w="994" w:type="dxa"/>
            <w:tcBorders>
              <w:top w:val="single" w:color="auto" w:sz="4" w:space="0"/>
              <w:left w:val="single" w:color="auto" w:sz="4" w:space="0"/>
              <w:bottom w:val="single" w:color="auto" w:sz="4" w:space="0"/>
              <w:right w:val="single" w:color="auto" w:sz="4" w:space="0"/>
            </w:tcBorders>
            <w:vAlign w:val="center"/>
          </w:tcPr>
          <w:p>
            <w:pPr>
              <w:topLinePunct/>
              <w:jc w:val="center"/>
              <w:rPr>
                <w:szCs w:val="21"/>
              </w:rPr>
            </w:pPr>
            <w:r>
              <w:rPr>
                <w:szCs w:val="21"/>
              </w:rPr>
              <w:t>12120</w:t>
            </w:r>
          </w:p>
        </w:tc>
        <w:tc>
          <w:tcPr>
            <w:tcW w:w="996" w:type="dxa"/>
            <w:tcBorders>
              <w:top w:val="single" w:color="auto" w:sz="4" w:space="0"/>
              <w:left w:val="single" w:color="auto" w:sz="4" w:space="0"/>
              <w:bottom w:val="single" w:color="auto" w:sz="4" w:space="0"/>
              <w:right w:val="single" w:color="auto" w:sz="4" w:space="0"/>
            </w:tcBorders>
            <w:vAlign w:val="center"/>
          </w:tcPr>
          <w:p>
            <w:pPr>
              <w:topLinePunct/>
              <w:jc w:val="center"/>
              <w:rPr>
                <w:szCs w:val="21"/>
              </w:rPr>
            </w:pPr>
            <w:r>
              <w:rPr>
                <w:szCs w:val="21"/>
              </w:rPr>
              <w:t>97800</w:t>
            </w: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szCs w:val="21"/>
              </w:rPr>
            </w:pPr>
            <w:r>
              <w:rPr>
                <w:szCs w:val="21"/>
              </w:rPr>
              <w:t>101700</w:t>
            </w: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szCs w:val="21"/>
              </w:rPr>
            </w:pPr>
            <w:r>
              <w:rPr>
                <w:szCs w:val="21"/>
              </w:rPr>
              <w:t>111310</w:t>
            </w:r>
          </w:p>
        </w:tc>
        <w:tc>
          <w:tcPr>
            <w:tcW w:w="996" w:type="dxa"/>
            <w:tcBorders>
              <w:top w:val="single" w:color="auto" w:sz="4" w:space="0"/>
              <w:left w:val="single" w:color="auto" w:sz="4" w:space="0"/>
              <w:bottom w:val="single" w:color="auto" w:sz="4" w:space="0"/>
            </w:tcBorders>
            <w:vAlign w:val="center"/>
          </w:tcPr>
          <w:p>
            <w:pPr>
              <w:topLinePunct/>
              <w:jc w:val="center"/>
              <w:rPr>
                <w:szCs w:val="21"/>
              </w:rPr>
            </w:pPr>
            <w:r>
              <w:rPr>
                <w:szCs w:val="21"/>
              </w:rPr>
              <w:t>131100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94" w:type="dxa"/>
            <w:tcBorders>
              <w:top w:val="single" w:color="auto" w:sz="4" w:space="0"/>
              <w:bottom w:val="single" w:color="auto" w:sz="4" w:space="0"/>
              <w:right w:val="single" w:color="auto" w:sz="4" w:space="0"/>
            </w:tcBorders>
            <w:shd w:val="solid" w:color="C0C0C0" w:fill="auto"/>
            <w:vAlign w:val="center"/>
          </w:tcPr>
          <w:p>
            <w:pPr>
              <w:topLinePunct/>
              <w:jc w:val="center"/>
              <w:rPr>
                <w:szCs w:val="21"/>
              </w:rPr>
            </w:pPr>
            <w:r>
              <w:rPr>
                <w:szCs w:val="21"/>
              </w:rPr>
              <w:t>0.1</w:t>
            </w:r>
          </w:p>
        </w:tc>
        <w:tc>
          <w:tcPr>
            <w:tcW w:w="994" w:type="dxa"/>
            <w:tcBorders>
              <w:top w:val="single" w:color="auto" w:sz="4" w:space="0"/>
              <w:left w:val="single" w:color="auto" w:sz="4" w:space="0"/>
              <w:bottom w:val="single" w:color="auto" w:sz="4" w:space="0"/>
              <w:right w:val="single" w:color="auto" w:sz="4" w:space="0"/>
            </w:tcBorders>
            <w:vAlign w:val="center"/>
          </w:tcPr>
          <w:p>
            <w:pPr>
              <w:topLinePunct/>
              <w:jc w:val="center"/>
              <w:rPr>
                <w:szCs w:val="21"/>
              </w:rPr>
            </w:pPr>
            <w:r>
              <w:rPr>
                <w:szCs w:val="21"/>
              </w:rPr>
              <w:t>10455</w:t>
            </w:r>
          </w:p>
        </w:tc>
        <w:tc>
          <w:tcPr>
            <w:tcW w:w="996" w:type="dxa"/>
            <w:tcBorders>
              <w:top w:val="single" w:color="auto" w:sz="4" w:space="0"/>
              <w:left w:val="single" w:color="auto" w:sz="4" w:space="0"/>
              <w:bottom w:val="single" w:color="auto" w:sz="4" w:space="0"/>
              <w:right w:val="single" w:color="auto" w:sz="4" w:space="0"/>
            </w:tcBorders>
            <w:vAlign w:val="center"/>
          </w:tcPr>
          <w:p>
            <w:pPr>
              <w:topLinePunct/>
              <w:jc w:val="center"/>
              <w:rPr>
                <w:szCs w:val="21"/>
              </w:rPr>
            </w:pPr>
            <w:r>
              <w:rPr>
                <w:szCs w:val="21"/>
              </w:rPr>
              <w:t>11163</w:t>
            </w: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szCs w:val="21"/>
              </w:rPr>
            </w:pPr>
            <w:r>
              <w:rPr>
                <w:szCs w:val="21"/>
              </w:rPr>
              <w:t>11644</w:t>
            </w:r>
          </w:p>
        </w:tc>
        <w:tc>
          <w:tcPr>
            <w:tcW w:w="995" w:type="dxa"/>
            <w:tcBorders>
              <w:top w:val="single" w:color="auto" w:sz="4" w:space="0"/>
              <w:left w:val="single" w:color="auto" w:sz="4" w:space="0"/>
              <w:bottom w:val="single" w:color="auto" w:sz="4" w:space="0"/>
              <w:right w:val="single" w:color="auto" w:sz="4" w:space="0"/>
            </w:tcBorders>
            <w:vAlign w:val="center"/>
          </w:tcPr>
          <w:p>
            <w:pPr>
              <w:topLinePunct/>
              <w:jc w:val="center"/>
              <w:rPr>
                <w:szCs w:val="21"/>
              </w:rPr>
            </w:pPr>
            <w:r>
              <w:rPr>
                <w:szCs w:val="21"/>
              </w:rPr>
              <w:t>12852</w:t>
            </w:r>
          </w:p>
        </w:tc>
        <w:tc>
          <w:tcPr>
            <w:tcW w:w="996" w:type="dxa"/>
            <w:tcBorders>
              <w:top w:val="single" w:color="auto" w:sz="4" w:space="0"/>
              <w:left w:val="single" w:color="auto" w:sz="4" w:space="0"/>
              <w:bottom w:val="single" w:color="auto" w:sz="4" w:space="0"/>
            </w:tcBorders>
            <w:vAlign w:val="center"/>
          </w:tcPr>
          <w:p>
            <w:pPr>
              <w:topLinePunct/>
              <w:jc w:val="center"/>
              <w:rPr>
                <w:szCs w:val="21"/>
              </w:rPr>
            </w:pPr>
            <w:r>
              <w:rPr>
                <w:szCs w:val="21"/>
              </w:rPr>
              <w:t>15353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94" w:type="dxa"/>
            <w:tcBorders>
              <w:top w:val="single" w:color="auto" w:sz="4" w:space="0"/>
              <w:bottom w:val="nil"/>
              <w:right w:val="single" w:color="auto" w:sz="4" w:space="0"/>
            </w:tcBorders>
            <w:shd w:val="solid" w:color="C0C0C0" w:fill="auto"/>
            <w:vAlign w:val="center"/>
          </w:tcPr>
          <w:p>
            <w:pPr>
              <w:topLinePunct/>
              <w:jc w:val="center"/>
              <w:rPr>
                <w:szCs w:val="21"/>
              </w:rPr>
            </w:pPr>
            <w:r>
              <w:rPr>
                <w:szCs w:val="21"/>
              </w:rPr>
              <w:t>0.01</w:t>
            </w:r>
          </w:p>
        </w:tc>
        <w:tc>
          <w:tcPr>
            <w:tcW w:w="994" w:type="dxa"/>
            <w:tcBorders>
              <w:top w:val="single" w:color="auto" w:sz="4" w:space="0"/>
              <w:left w:val="single" w:color="auto" w:sz="4" w:space="0"/>
              <w:bottom w:val="nil"/>
              <w:right w:val="single" w:color="auto" w:sz="4" w:space="0"/>
            </w:tcBorders>
            <w:vAlign w:val="center"/>
          </w:tcPr>
          <w:p>
            <w:pPr>
              <w:topLinePunct/>
              <w:jc w:val="center"/>
              <w:rPr>
                <w:szCs w:val="21"/>
              </w:rPr>
            </w:pPr>
            <w:r>
              <w:rPr>
                <w:szCs w:val="21"/>
              </w:rPr>
              <w:t>1141.4</w:t>
            </w:r>
          </w:p>
        </w:tc>
        <w:tc>
          <w:tcPr>
            <w:tcW w:w="996" w:type="dxa"/>
            <w:tcBorders>
              <w:top w:val="single" w:color="auto" w:sz="4" w:space="0"/>
              <w:left w:val="single" w:color="auto" w:sz="4" w:space="0"/>
              <w:bottom w:val="nil"/>
              <w:right w:val="single" w:color="auto" w:sz="4" w:space="0"/>
            </w:tcBorders>
            <w:vAlign w:val="center"/>
          </w:tcPr>
          <w:p>
            <w:pPr>
              <w:topLinePunct/>
              <w:jc w:val="center"/>
              <w:rPr>
                <w:szCs w:val="21"/>
              </w:rPr>
            </w:pPr>
            <w:r>
              <w:rPr>
                <w:szCs w:val="21"/>
              </w:rPr>
              <w:t>1220.0</w:t>
            </w:r>
          </w:p>
        </w:tc>
        <w:tc>
          <w:tcPr>
            <w:tcW w:w="995" w:type="dxa"/>
            <w:tcBorders>
              <w:top w:val="single" w:color="auto" w:sz="4" w:space="0"/>
              <w:left w:val="single" w:color="auto" w:sz="4" w:space="0"/>
              <w:bottom w:val="nil"/>
              <w:right w:val="single" w:color="auto" w:sz="4" w:space="0"/>
            </w:tcBorders>
            <w:vAlign w:val="center"/>
          </w:tcPr>
          <w:p>
            <w:pPr>
              <w:topLinePunct/>
              <w:jc w:val="center"/>
              <w:rPr>
                <w:szCs w:val="21"/>
              </w:rPr>
            </w:pPr>
            <w:r>
              <w:rPr>
                <w:szCs w:val="21"/>
              </w:rPr>
              <w:t>1273.7</w:t>
            </w:r>
          </w:p>
        </w:tc>
        <w:tc>
          <w:tcPr>
            <w:tcW w:w="995" w:type="dxa"/>
            <w:tcBorders>
              <w:top w:val="single" w:color="auto" w:sz="4" w:space="0"/>
              <w:left w:val="single" w:color="auto" w:sz="4" w:space="0"/>
              <w:bottom w:val="nil"/>
              <w:right w:val="single" w:color="auto" w:sz="4" w:space="0"/>
            </w:tcBorders>
            <w:vAlign w:val="center"/>
          </w:tcPr>
          <w:p>
            <w:pPr>
              <w:topLinePunct/>
              <w:jc w:val="center"/>
              <w:rPr>
                <w:szCs w:val="21"/>
              </w:rPr>
            </w:pPr>
            <w:r>
              <w:rPr>
                <w:szCs w:val="21"/>
              </w:rPr>
              <w:t>1408.3</w:t>
            </w:r>
          </w:p>
        </w:tc>
        <w:tc>
          <w:tcPr>
            <w:tcW w:w="996" w:type="dxa"/>
            <w:tcBorders>
              <w:top w:val="single" w:color="auto" w:sz="4" w:space="0"/>
              <w:left w:val="single" w:color="auto" w:sz="4" w:space="0"/>
              <w:bottom w:val="nil"/>
            </w:tcBorders>
            <w:vAlign w:val="center"/>
          </w:tcPr>
          <w:p>
            <w:pPr>
              <w:topLinePunct/>
              <w:jc w:val="center"/>
              <w:rPr>
                <w:szCs w:val="21"/>
              </w:rPr>
            </w:pPr>
            <w:r>
              <w:rPr>
                <w:szCs w:val="21"/>
              </w:rPr>
              <w:t>1687.6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94" w:type="dxa"/>
            <w:tcBorders>
              <w:top w:val="single" w:color="auto" w:sz="4" w:space="0"/>
              <w:bottom w:val="single" w:color="auto" w:sz="4" w:space="0"/>
              <w:right w:val="single" w:color="auto" w:sz="4" w:space="0"/>
            </w:tcBorders>
            <w:shd w:val="solid" w:color="C0C0C0" w:fill="auto"/>
            <w:vAlign w:val="top"/>
          </w:tcPr>
          <w:p>
            <w:pPr>
              <w:topLinePunct/>
              <w:jc w:val="center"/>
              <w:rPr>
                <w:szCs w:val="21"/>
              </w:rPr>
            </w:pPr>
            <w:r>
              <w:rPr>
                <w:szCs w:val="21"/>
              </w:rPr>
              <w:t>0.001</w:t>
            </w:r>
          </w:p>
        </w:tc>
        <w:tc>
          <w:tcPr>
            <w:tcW w:w="994" w:type="dxa"/>
            <w:tcBorders>
              <w:top w:val="single" w:color="auto" w:sz="4" w:space="0"/>
              <w:left w:val="single" w:color="auto" w:sz="4" w:space="0"/>
              <w:bottom w:val="single" w:color="auto" w:sz="4" w:space="0"/>
              <w:right w:val="single" w:color="auto" w:sz="4" w:space="0"/>
            </w:tcBorders>
            <w:vAlign w:val="top"/>
          </w:tcPr>
          <w:p>
            <w:pPr>
              <w:topLinePunct/>
              <w:jc w:val="center"/>
              <w:rPr>
                <w:szCs w:val="21"/>
              </w:rPr>
            </w:pPr>
            <w:r>
              <w:rPr>
                <w:szCs w:val="21"/>
              </w:rPr>
              <w:t>118.5</w:t>
            </w:r>
          </w:p>
        </w:tc>
        <w:tc>
          <w:tcPr>
            <w:tcW w:w="996" w:type="dxa"/>
            <w:tcBorders>
              <w:top w:val="single" w:color="auto" w:sz="4" w:space="0"/>
              <w:left w:val="single" w:color="auto" w:sz="4" w:space="0"/>
              <w:bottom w:val="single" w:color="auto" w:sz="4" w:space="0"/>
              <w:right w:val="single" w:color="auto" w:sz="4" w:space="0"/>
            </w:tcBorders>
            <w:vAlign w:val="top"/>
          </w:tcPr>
          <w:p>
            <w:pPr>
              <w:topLinePunct/>
              <w:jc w:val="center"/>
              <w:rPr>
                <w:szCs w:val="21"/>
              </w:rPr>
            </w:pPr>
            <w:r>
              <w:rPr>
                <w:szCs w:val="21"/>
              </w:rPr>
              <w:t>126.7</w:t>
            </w:r>
          </w:p>
        </w:tc>
        <w:tc>
          <w:tcPr>
            <w:tcW w:w="995" w:type="dxa"/>
            <w:tcBorders>
              <w:top w:val="single" w:color="auto" w:sz="4" w:space="0"/>
              <w:left w:val="single" w:color="auto" w:sz="4" w:space="0"/>
              <w:bottom w:val="single" w:color="auto" w:sz="4" w:space="0"/>
              <w:right w:val="single" w:color="auto" w:sz="4" w:space="0"/>
            </w:tcBorders>
            <w:vAlign w:val="top"/>
          </w:tcPr>
          <w:p>
            <w:pPr>
              <w:topLinePunct/>
              <w:jc w:val="center"/>
              <w:rPr>
                <w:szCs w:val="21"/>
              </w:rPr>
            </w:pPr>
            <w:r>
              <w:rPr>
                <w:szCs w:val="21"/>
              </w:rPr>
              <w:t>132.2</w:t>
            </w:r>
          </w:p>
        </w:tc>
        <w:tc>
          <w:tcPr>
            <w:tcW w:w="995" w:type="dxa"/>
            <w:tcBorders>
              <w:top w:val="single" w:color="auto" w:sz="4" w:space="0"/>
              <w:left w:val="single" w:color="auto" w:sz="4" w:space="0"/>
              <w:bottom w:val="single" w:color="auto" w:sz="4" w:space="0"/>
              <w:right w:val="single" w:color="auto" w:sz="4" w:space="0"/>
            </w:tcBorders>
            <w:vAlign w:val="top"/>
          </w:tcPr>
          <w:p>
            <w:pPr>
              <w:topLinePunct/>
              <w:jc w:val="center"/>
              <w:rPr>
                <w:szCs w:val="21"/>
              </w:rPr>
            </w:pPr>
            <w:r>
              <w:rPr>
                <w:szCs w:val="21"/>
              </w:rPr>
              <w:t>146.6</w:t>
            </w:r>
          </w:p>
        </w:tc>
        <w:tc>
          <w:tcPr>
            <w:tcW w:w="996" w:type="dxa"/>
            <w:tcBorders>
              <w:top w:val="single" w:color="auto" w:sz="4" w:space="0"/>
              <w:left w:val="single" w:color="auto" w:sz="4" w:space="0"/>
              <w:bottom w:val="single" w:color="auto" w:sz="4" w:space="0"/>
            </w:tcBorders>
            <w:vAlign w:val="top"/>
          </w:tcPr>
          <w:p>
            <w:pPr>
              <w:topLinePunct/>
              <w:jc w:val="center"/>
              <w:rPr>
                <w:szCs w:val="21"/>
              </w:rPr>
            </w:pPr>
            <w:r>
              <w:rPr>
                <w:szCs w:val="21"/>
              </w:rPr>
              <w:t>176.5</w:t>
            </w:r>
          </w:p>
        </w:tc>
      </w:tr>
    </w:tbl>
    <w:p>
      <w:pPr>
        <w:jc w:val="left"/>
        <w:rPr>
          <w:rFonts w:hint="default" w:ascii="Times New Roman" w:hAnsi="Times New Roman" w:cs="Times New Roman"/>
          <w:b/>
          <w:sz w:val="24"/>
          <w:szCs w:val="24"/>
        </w:rPr>
      </w:pPr>
      <w:r>
        <w:rPr>
          <w:rFonts w:hint="default" w:ascii="Times New Roman" w:hAnsi="Times New Roman" w:cs="Times New Roman"/>
          <w:b/>
          <w:sz w:val="24"/>
          <w:szCs w:val="24"/>
        </w:rPr>
        <w:t>8. Complete set of Meter</w:t>
      </w:r>
    </w:p>
    <w:p>
      <w:pPr>
        <w:jc w:val="left"/>
        <w:rPr>
          <w:rFonts w:hint="default" w:ascii="Times New Roman" w:hAnsi="Times New Roman" w:cs="Times New Roman"/>
          <w:b/>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Cs w:val="21"/>
        </w:rPr>
        <w:t>A set of accessories, refer to packing list shipped with the meter.</w:t>
      </w:r>
    </w:p>
    <w:tbl>
      <w:tblPr>
        <w:tblStyle w:val="6"/>
        <w:tblW w:w="6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5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08" w:type="dxa"/>
            <w:vAlign w:val="center"/>
          </w:tcPr>
          <w:p>
            <w:pPr>
              <w:pStyle w:val="7"/>
              <w:ind w:firstLine="0" w:firstLineChars="0"/>
              <w:jc w:val="center"/>
              <w:rPr>
                <w:rFonts w:hint="default" w:ascii="Times New Roman" w:hAnsi="Times New Roman" w:cs="Times New Roman"/>
                <w:szCs w:val="21"/>
              </w:rPr>
            </w:pPr>
            <w:r>
              <w:rPr>
                <w:rFonts w:hint="default" w:ascii="Times New Roman" w:hAnsi="Times New Roman" w:cs="Times New Roman"/>
                <w:szCs w:val="21"/>
              </w:rPr>
              <w:t>Model</w:t>
            </w:r>
          </w:p>
        </w:tc>
        <w:tc>
          <w:tcPr>
            <w:tcW w:w="5495" w:type="dxa"/>
            <w:vAlign w:val="center"/>
          </w:tcPr>
          <w:p>
            <w:pPr>
              <w:pStyle w:val="7"/>
              <w:ind w:firstLine="0" w:firstLineChars="0"/>
              <w:jc w:val="center"/>
              <w:rPr>
                <w:rFonts w:hint="default" w:ascii="Times New Roman" w:hAnsi="Times New Roman" w:cs="Times New Roman"/>
                <w:szCs w:val="21"/>
              </w:rPr>
            </w:pPr>
            <w:r>
              <w:rPr>
                <w:rFonts w:hint="default" w:ascii="Times New Roman" w:hAnsi="Times New Roman" w:cs="Times New Roman"/>
                <w:szCs w:val="21"/>
              </w:rPr>
              <w:t>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08" w:type="dxa"/>
            <w:vAlign w:val="center"/>
          </w:tcPr>
          <w:p>
            <w:pPr>
              <w:pStyle w:val="7"/>
              <w:ind w:firstLine="0" w:firstLineChars="0"/>
              <w:jc w:val="center"/>
              <w:rPr>
                <w:rFonts w:hint="default" w:ascii="Times New Roman" w:hAnsi="Times New Roman" w:cs="Times New Roman"/>
                <w:szCs w:val="21"/>
              </w:rPr>
            </w:pPr>
            <w:r>
              <w:rPr>
                <w:rFonts w:hint="default" w:ascii="Times New Roman" w:hAnsi="Times New Roman" w:cs="Times New Roman"/>
                <w:szCs w:val="21"/>
              </w:rPr>
              <w:t>DDS-307A</w:t>
            </w:r>
          </w:p>
        </w:tc>
        <w:tc>
          <w:tcPr>
            <w:tcW w:w="5495" w:type="dxa"/>
            <w:vAlign w:val="center"/>
          </w:tcPr>
          <w:p>
            <w:pPr>
              <w:pStyle w:val="7"/>
              <w:ind w:firstLine="0" w:firstLineChars="0"/>
              <w:rPr>
                <w:rFonts w:hint="default" w:ascii="Times New Roman" w:hAnsi="Times New Roman" w:cs="Times New Roman"/>
                <w:szCs w:val="21"/>
              </w:rPr>
            </w:pPr>
            <w:r>
              <w:rPr>
                <w:rFonts w:hint="default" w:ascii="Times New Roman" w:hAnsi="Times New Roman" w:cs="Times New Roman"/>
                <w:szCs w:val="21"/>
              </w:rPr>
              <w:t>DJS-1CT Conductivity probe(Platinum-black)        1pc</w:t>
            </w:r>
          </w:p>
          <w:p>
            <w:pPr>
              <w:pStyle w:val="7"/>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9V Power supply                               1pc</w:t>
            </w:r>
          </w:p>
          <w:p>
            <w:pPr>
              <w:pStyle w:val="7"/>
              <w:ind w:firstLine="0" w:firstLineChars="0"/>
              <w:rPr>
                <w:rFonts w:hint="default" w:ascii="Times New Roman" w:hAnsi="Times New Roman" w:cs="Times New Roman"/>
                <w:szCs w:val="21"/>
              </w:rPr>
            </w:pPr>
            <w:r>
              <w:rPr>
                <w:rFonts w:hint="default" w:ascii="Times New Roman" w:hAnsi="Times New Roman" w:cs="Times New Roman"/>
                <w:color w:val="000000"/>
                <w:szCs w:val="21"/>
              </w:rPr>
              <w:t>Electrode Holder                               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08" w:type="dxa"/>
            <w:vAlign w:val="center"/>
          </w:tcPr>
          <w:p>
            <w:pPr>
              <w:pStyle w:val="7"/>
              <w:ind w:firstLine="0" w:firstLineChars="0"/>
              <w:jc w:val="center"/>
              <w:rPr>
                <w:rFonts w:hint="default" w:ascii="Times New Roman" w:hAnsi="Times New Roman" w:cs="Times New Roman"/>
                <w:szCs w:val="21"/>
              </w:rPr>
            </w:pPr>
            <w:r>
              <w:rPr>
                <w:rFonts w:hint="default" w:ascii="Times New Roman" w:hAnsi="Times New Roman" w:cs="Times New Roman"/>
                <w:szCs w:val="21"/>
              </w:rPr>
              <w:t>DDS-307</w:t>
            </w:r>
          </w:p>
        </w:tc>
        <w:tc>
          <w:tcPr>
            <w:tcW w:w="5495" w:type="dxa"/>
            <w:vAlign w:val="center"/>
          </w:tcPr>
          <w:p>
            <w:pPr>
              <w:pStyle w:val="7"/>
              <w:ind w:firstLine="0" w:firstLineChars="0"/>
              <w:rPr>
                <w:rFonts w:hint="default" w:ascii="Times New Roman" w:hAnsi="Times New Roman" w:cs="Times New Roman"/>
                <w:szCs w:val="21"/>
              </w:rPr>
            </w:pPr>
            <w:r>
              <w:rPr>
                <w:rFonts w:hint="default" w:ascii="Times New Roman" w:hAnsi="Times New Roman" w:cs="Times New Roman"/>
                <w:szCs w:val="21"/>
              </w:rPr>
              <w:t>DJS-1C Conductivity probe(Platinum-black)        1pc</w:t>
            </w:r>
          </w:p>
          <w:p>
            <w:pPr>
              <w:pStyle w:val="7"/>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9V Power supply                               1pc</w:t>
            </w:r>
          </w:p>
          <w:p>
            <w:pPr>
              <w:pStyle w:val="7"/>
              <w:ind w:firstLine="0" w:firstLineChars="0"/>
              <w:rPr>
                <w:rFonts w:hint="default" w:ascii="Times New Roman" w:hAnsi="Times New Roman" w:cs="Times New Roman"/>
                <w:szCs w:val="21"/>
              </w:rPr>
            </w:pPr>
            <w:r>
              <w:rPr>
                <w:rFonts w:hint="default" w:ascii="Times New Roman" w:hAnsi="Times New Roman" w:cs="Times New Roman"/>
                <w:color w:val="000000"/>
                <w:szCs w:val="21"/>
              </w:rPr>
              <w:t>Electrode Holder                               1pc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308" w:type="dxa"/>
            <w:vAlign w:val="center"/>
          </w:tcPr>
          <w:p>
            <w:pPr>
              <w:pStyle w:val="7"/>
              <w:ind w:firstLine="0" w:firstLineChars="0"/>
              <w:jc w:val="center"/>
              <w:rPr>
                <w:rFonts w:hint="default" w:ascii="Times New Roman" w:hAnsi="Times New Roman" w:cs="Times New Roman"/>
                <w:szCs w:val="21"/>
              </w:rPr>
            </w:pPr>
            <w:r>
              <w:rPr>
                <w:rFonts w:hint="default" w:ascii="Times New Roman" w:hAnsi="Times New Roman" w:cs="Times New Roman"/>
                <w:szCs w:val="21"/>
              </w:rPr>
              <w:t>DDS-11A</w:t>
            </w:r>
          </w:p>
        </w:tc>
        <w:tc>
          <w:tcPr>
            <w:tcW w:w="5495" w:type="dxa"/>
            <w:vAlign w:val="center"/>
          </w:tcPr>
          <w:p>
            <w:pPr>
              <w:pStyle w:val="7"/>
              <w:ind w:firstLine="0" w:firstLineChars="0"/>
              <w:rPr>
                <w:rFonts w:hint="default" w:ascii="Times New Roman" w:hAnsi="Times New Roman" w:cs="Times New Roman"/>
                <w:szCs w:val="21"/>
              </w:rPr>
            </w:pPr>
            <w:r>
              <w:rPr>
                <w:rFonts w:hint="default" w:ascii="Times New Roman" w:hAnsi="Times New Roman" w:cs="Times New Roman"/>
                <w:szCs w:val="21"/>
              </w:rPr>
              <w:t>DJS-1C Conductivity probe(Platinum-black)        1pc</w:t>
            </w:r>
          </w:p>
          <w:p>
            <w:pPr>
              <w:pStyle w:val="7"/>
              <w:ind w:firstLine="0" w:firstLineChars="0"/>
              <w:rPr>
                <w:rFonts w:hint="default" w:ascii="Times New Roman" w:hAnsi="Times New Roman" w:cs="Times New Roman"/>
                <w:color w:val="000000"/>
                <w:szCs w:val="21"/>
              </w:rPr>
            </w:pPr>
            <w:r>
              <w:rPr>
                <w:rFonts w:hint="default" w:ascii="Times New Roman" w:hAnsi="Times New Roman" w:cs="Times New Roman"/>
                <w:color w:val="000000"/>
                <w:szCs w:val="21"/>
              </w:rPr>
              <w:t>9V Power supply                               1pc</w:t>
            </w:r>
          </w:p>
          <w:p>
            <w:pPr>
              <w:pStyle w:val="7"/>
              <w:ind w:firstLine="0" w:firstLineChars="0"/>
              <w:rPr>
                <w:rFonts w:hint="default" w:ascii="Times New Roman" w:hAnsi="Times New Roman" w:cs="Times New Roman"/>
                <w:szCs w:val="21"/>
              </w:rPr>
            </w:pPr>
            <w:r>
              <w:rPr>
                <w:rFonts w:hint="default" w:ascii="Times New Roman" w:hAnsi="Times New Roman" w:cs="Times New Roman"/>
                <w:color w:val="000000"/>
                <w:szCs w:val="21"/>
              </w:rPr>
              <w:t>Electrode Holder                               1pc</w:t>
            </w:r>
          </w:p>
        </w:tc>
      </w:tr>
    </w:tbl>
    <w:p>
      <w:pPr>
        <w:jc w:val="left"/>
        <w:rPr>
          <w:rFonts w:hint="default" w:ascii="Times New Roman" w:hAnsi="Times New Roman" w:cs="Times New Roman"/>
          <w:sz w:val="24"/>
        </w:rPr>
      </w:pPr>
    </w:p>
    <w:p>
      <w:pPr>
        <w:jc w:val="left"/>
        <w:rPr>
          <w:rFonts w:hint="default" w:ascii="Times New Roman" w:hAnsi="Times New Roman" w:cs="Times New Roman"/>
          <w:b/>
          <w:sz w:val="24"/>
          <w:szCs w:val="24"/>
        </w:rPr>
      </w:pPr>
      <w:r>
        <w:rPr>
          <w:rFonts w:hint="default" w:ascii="Times New Roman" w:hAnsi="Times New Roman" w:cs="Times New Roman"/>
          <w:b/>
          <w:sz w:val="24"/>
          <w:szCs w:val="24"/>
        </w:rPr>
        <w:t>9. Ordering Notes</w:t>
      </w:r>
    </w:p>
    <w:p>
      <w:pPr>
        <w:numPr>
          <w:ilvl w:val="0"/>
          <w:numId w:val="1"/>
        </w:numPr>
        <w:rPr>
          <w:rFonts w:hint="default" w:ascii="Times New Roman" w:hAnsi="Times New Roman" w:cs="Times New Roman"/>
          <w:szCs w:val="21"/>
        </w:rPr>
      </w:pPr>
      <w:r>
        <w:rPr>
          <w:rFonts w:hint="default" w:ascii="Times New Roman" w:hAnsi="Times New Roman" w:cs="Times New Roman"/>
          <w:szCs w:val="21"/>
        </w:rPr>
        <w:t>The meter is equipped with platinum black electrode (K=1.00)</w:t>
      </w:r>
    </w:p>
    <w:p>
      <w:pPr>
        <w:numPr>
          <w:ilvl w:val="0"/>
          <w:numId w:val="1"/>
        </w:numPr>
        <w:rPr>
          <w:rFonts w:hint="default" w:ascii="Times New Roman" w:hAnsi="Times New Roman" w:cs="Times New Roman"/>
          <w:szCs w:val="21"/>
        </w:rPr>
      </w:pPr>
      <w:r>
        <w:rPr>
          <w:rFonts w:hint="default" w:ascii="Times New Roman" w:hAnsi="Times New Roman" w:cs="Times New Roman"/>
          <w:szCs w:val="21"/>
        </w:rPr>
        <w:t>Refer to chapter 4.5 in this manual and choose proper conductivity probe according to measuring range of conductivity.</w:t>
      </w:r>
    </w:p>
    <w:p>
      <w:pPr>
        <w:rPr>
          <w:szCs w:val="21"/>
        </w:rPr>
      </w:pPr>
    </w:p>
    <w:p/>
    <w:p>
      <w:pPr>
        <w:rPr>
          <w:rFonts w:hint="default" w:ascii="Times New Roman" w:hAnsi="Times New Roman" w:cs="Times New Roman"/>
          <w:sz w:val="28"/>
          <w:szCs w:val="28"/>
        </w:rPr>
      </w:pPr>
    </w:p>
    <w:p>
      <w:pPr>
        <w:rPr>
          <w:rFonts w:hint="default" w:ascii="Times New Roman" w:hAnsi="Times New Roman" w:cs="Times New Roman"/>
          <w:sz w:val="28"/>
          <w:szCs w:val="28"/>
        </w:rPr>
      </w:pPr>
      <w:r>
        <w:rPr>
          <w:rFonts w:hint="default" w:ascii="Times New Roman" w:hAnsi="Times New Roman" w:cs="Times New Roman"/>
          <w:sz w:val="28"/>
          <w:szCs w:val="28"/>
        </w:rPr>
        <w:t>Contents</w:t>
      </w:r>
    </w:p>
    <w:p>
      <w:pPr>
        <w:numPr>
          <w:ilvl w:val="0"/>
          <w:numId w:val="2"/>
        </w:numPr>
        <w:rPr>
          <w:rFonts w:hint="default" w:ascii="Times New Roman" w:hAnsi="Times New Roman" w:cs="Times New Roman"/>
          <w:sz w:val="24"/>
        </w:rPr>
      </w:pPr>
      <w:r>
        <w:rPr>
          <w:rFonts w:hint="default" w:ascii="Times New Roman" w:hAnsi="Times New Roman" w:cs="Times New Roman"/>
          <w:sz w:val="24"/>
        </w:rPr>
        <w:t>General</w:t>
      </w:r>
    </w:p>
    <w:p>
      <w:pPr>
        <w:numPr>
          <w:ilvl w:val="0"/>
          <w:numId w:val="2"/>
        </w:numPr>
        <w:rPr>
          <w:rFonts w:hint="default" w:ascii="Times New Roman" w:hAnsi="Times New Roman" w:cs="Times New Roman"/>
          <w:sz w:val="24"/>
        </w:rPr>
      </w:pPr>
      <w:r>
        <w:rPr>
          <w:rFonts w:hint="default" w:ascii="Times New Roman" w:hAnsi="Times New Roman" w:cs="Times New Roman"/>
          <w:sz w:val="24"/>
        </w:rPr>
        <w:t>Specifications</w:t>
      </w:r>
    </w:p>
    <w:p>
      <w:pPr>
        <w:numPr>
          <w:ilvl w:val="0"/>
          <w:numId w:val="2"/>
        </w:numPr>
        <w:rPr>
          <w:rFonts w:hint="default" w:ascii="Times New Roman" w:hAnsi="Times New Roman" w:cs="Times New Roman"/>
          <w:sz w:val="24"/>
        </w:rPr>
      </w:pPr>
      <w:r>
        <w:rPr>
          <w:rFonts w:hint="default" w:ascii="Times New Roman" w:hAnsi="Times New Roman" w:cs="Times New Roman"/>
          <w:sz w:val="24"/>
        </w:rPr>
        <w:t>Structure</w:t>
      </w:r>
    </w:p>
    <w:p>
      <w:pPr>
        <w:numPr>
          <w:ilvl w:val="0"/>
          <w:numId w:val="2"/>
        </w:numPr>
        <w:rPr>
          <w:rFonts w:hint="default" w:ascii="Times New Roman" w:hAnsi="Times New Roman" w:cs="Times New Roman"/>
          <w:sz w:val="24"/>
        </w:rPr>
      </w:pPr>
      <w:r>
        <w:rPr>
          <w:rFonts w:hint="default" w:ascii="Times New Roman" w:hAnsi="Times New Roman" w:cs="Times New Roman"/>
          <w:sz w:val="24"/>
        </w:rPr>
        <w:t>Operation</w:t>
      </w:r>
    </w:p>
    <w:p>
      <w:pPr>
        <w:numPr>
          <w:ilvl w:val="0"/>
          <w:numId w:val="2"/>
        </w:numPr>
        <w:rPr>
          <w:rFonts w:hint="default" w:ascii="Times New Roman" w:hAnsi="Times New Roman" w:cs="Times New Roman"/>
          <w:sz w:val="24"/>
        </w:rPr>
      </w:pPr>
      <w:r>
        <w:rPr>
          <w:rFonts w:hint="default" w:ascii="Times New Roman" w:hAnsi="Times New Roman" w:cs="Times New Roman"/>
          <w:sz w:val="24"/>
        </w:rPr>
        <w:t xml:space="preserve">Maintenance </w:t>
      </w:r>
    </w:p>
    <w:p>
      <w:pPr>
        <w:numPr>
          <w:ilvl w:val="0"/>
          <w:numId w:val="3"/>
        </w:numPr>
        <w:rPr>
          <w:rFonts w:hint="default" w:ascii="Times New Roman" w:hAnsi="Times New Roman" w:cs="Times New Roman"/>
          <w:sz w:val="24"/>
        </w:rPr>
      </w:pPr>
      <w:r>
        <w:rPr>
          <w:rFonts w:hint="default" w:ascii="Times New Roman" w:hAnsi="Times New Roman" w:cs="Times New Roman"/>
          <w:sz w:val="24"/>
        </w:rPr>
        <w:t>The cleaning and storage of conductivity electrode</w:t>
      </w:r>
    </w:p>
    <w:p>
      <w:pPr>
        <w:numPr>
          <w:ilvl w:val="0"/>
          <w:numId w:val="3"/>
        </w:numPr>
        <w:rPr>
          <w:rFonts w:hint="default" w:ascii="Times New Roman" w:hAnsi="Times New Roman" w:cs="Times New Roman"/>
          <w:sz w:val="24"/>
        </w:rPr>
      </w:pPr>
      <w:r>
        <w:rPr>
          <w:rFonts w:hint="default" w:ascii="Times New Roman" w:hAnsi="Times New Roman" w:cs="Times New Roman"/>
          <w:sz w:val="24"/>
        </w:rPr>
        <w:t>Appendix</w:t>
      </w:r>
    </w:p>
    <w:p>
      <w:pPr>
        <w:numPr>
          <w:ilvl w:val="0"/>
          <w:numId w:val="3"/>
        </w:numPr>
        <w:rPr>
          <w:rFonts w:hint="default" w:ascii="Times New Roman" w:hAnsi="Times New Roman" w:cs="Times New Roman"/>
          <w:sz w:val="24"/>
        </w:rPr>
      </w:pPr>
      <w:r>
        <w:rPr>
          <w:rFonts w:hint="default" w:ascii="Times New Roman" w:hAnsi="Times New Roman" w:cs="Times New Roman"/>
          <w:sz w:val="24"/>
        </w:rPr>
        <w:t>Complete set of Meter</w:t>
      </w:r>
    </w:p>
    <w:p>
      <w:pPr>
        <w:numPr>
          <w:ilvl w:val="0"/>
          <w:numId w:val="3"/>
        </w:numPr>
        <w:rPr>
          <w:rFonts w:hint="default" w:ascii="Times New Roman" w:hAnsi="Times New Roman" w:cs="Times New Roman"/>
          <w:sz w:val="24"/>
        </w:rPr>
      </w:pPr>
      <w:r>
        <w:rPr>
          <w:rFonts w:hint="default" w:ascii="Times New Roman" w:hAnsi="Times New Roman" w:cs="Times New Roman"/>
          <w:sz w:val="24"/>
        </w:rPr>
        <w:t>Notes for ordering</w:t>
      </w:r>
    </w:p>
    <w:p/>
    <w:p/>
    <w:p>
      <w:pPr>
        <w:tabs>
          <w:tab w:val="left" w:pos="788"/>
        </w:tabs>
        <w:spacing w:line="360" w:lineRule="exact"/>
        <w:rPr>
          <w:b/>
          <w:sz w:val="24"/>
          <w:szCs w:val="24"/>
        </w:rPr>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keepNext w:val="0"/>
        <w:keepLines w:val="0"/>
        <w:pageBreakBefore w:val="0"/>
        <w:widowControl w:val="0"/>
        <w:tabs>
          <w:tab w:val="left" w:pos="788"/>
        </w:tabs>
        <w:kinsoku/>
        <w:wordWrap/>
        <w:overflowPunct/>
        <w:topLinePunct w:val="0"/>
        <w:autoSpaceDE/>
        <w:autoSpaceDN/>
        <w:bidi w:val="0"/>
        <w:adjustRightInd/>
        <w:snapToGrid/>
        <w:spacing w:line="240" w:lineRule="exact"/>
        <w:ind w:left="-359" w:leftChars="-171" w:right="0" w:rightChars="0" w:firstLine="275" w:firstLineChars="98"/>
        <w:textAlignment w:val="auto"/>
        <w:outlineLvl w:val="9"/>
        <w:rPr>
          <w:b/>
          <w:sz w:val="28"/>
          <w:szCs w:val="28"/>
        </w:rPr>
      </w:pPr>
    </w:p>
    <w:p>
      <w:pPr>
        <w:keepNext w:val="0"/>
        <w:keepLines w:val="0"/>
        <w:pageBreakBefore w:val="0"/>
        <w:widowControl w:val="0"/>
        <w:tabs>
          <w:tab w:val="left" w:pos="788"/>
        </w:tabs>
        <w:kinsoku/>
        <w:wordWrap/>
        <w:overflowPunct/>
        <w:topLinePunct w:val="0"/>
        <w:autoSpaceDE/>
        <w:autoSpaceDN/>
        <w:bidi w:val="0"/>
        <w:adjustRightInd/>
        <w:snapToGrid/>
        <w:spacing w:line="240" w:lineRule="exact"/>
        <w:ind w:left="-359" w:leftChars="-171" w:right="0" w:rightChars="0" w:firstLine="275" w:firstLineChars="98"/>
        <w:textAlignment w:val="auto"/>
        <w:outlineLvl w:val="9"/>
        <w:rPr>
          <w:rFonts w:hint="default" w:ascii="Times New Roman" w:hAnsi="Times New Roman" w:cs="Times New Roman"/>
          <w:sz w:val="24"/>
          <w:szCs w:val="24"/>
        </w:rPr>
      </w:pPr>
      <w:r>
        <w:rPr>
          <w:rFonts w:hint="default" w:ascii="Times New Roman" w:hAnsi="Times New Roman" w:cs="Times New Roman"/>
          <w:b/>
          <w:sz w:val="24"/>
          <w:szCs w:val="24"/>
        </w:rPr>
        <w:t>1. General</w:t>
      </w:r>
    </w:p>
    <w:p>
      <w:pPr>
        <w:keepNext w:val="0"/>
        <w:keepLines w:val="0"/>
        <w:pageBreakBefore w:val="0"/>
        <w:widowControl w:val="0"/>
        <w:kinsoku/>
        <w:wordWrap/>
        <w:overflowPunct/>
        <w:topLinePunct w:val="0"/>
        <w:autoSpaceDE/>
        <w:autoSpaceDN/>
        <w:bidi w:val="0"/>
        <w:adjustRightInd/>
        <w:snapToGrid/>
        <w:spacing w:line="240" w:lineRule="exact"/>
        <w:ind w:left="105" w:leftChars="50" w:right="0" w:rightChars="0"/>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There are three models of Laboratory Conductivity Meters that are DDS-307A,DDS-307 and DDS-11A. It is a necessary meter for measuring conductivity in solution. It adopts new design such as LCD segment display and novel appearance. It is widely used in petrochemical industry, biological medicine, sewage water treatment, environmental monitoring, mining metallurgy, scientific research and university. </w:t>
      </w:r>
      <w:r>
        <w:rPr>
          <w:rFonts w:hint="default" w:ascii="Times New Roman" w:hAnsi="Times New Roman" w:cs="Times New Roman"/>
        </w:rPr>
        <w:t>In addition, with conductivity probe of suitable constant it can be used to measure the conductivity of the pure or ultra pure water in semiconductor plant, nuclear energy industries, and power station.</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 w:val="24"/>
        </w:rPr>
      </w:pPr>
      <w:r>
        <w:rPr>
          <w:rFonts w:hint="default" w:ascii="Times New Roman" w:hAnsi="Times New Roman" w:cs="Times New Roman"/>
          <w:sz w:val="24"/>
        </w:rPr>
        <w:t>Its feature:</w:t>
      </w:r>
    </w:p>
    <w:p>
      <w:pPr>
        <w:keepNext w:val="0"/>
        <w:keepLines w:val="0"/>
        <w:pageBreakBefore w:val="0"/>
        <w:widowControl w:val="0"/>
        <w:numPr>
          <w:ilvl w:val="0"/>
          <w:numId w:val="4"/>
        </w:numPr>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Adopts large LCD screen</w:t>
      </w:r>
    </w:p>
    <w:p>
      <w:pPr>
        <w:keepNext w:val="0"/>
        <w:keepLines w:val="0"/>
        <w:pageBreakBefore w:val="0"/>
        <w:widowControl w:val="0"/>
        <w:numPr>
          <w:ilvl w:val="0"/>
          <w:numId w:val="4"/>
        </w:numPr>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Double display conductivity and temperature or TDS and temperature</w:t>
      </w:r>
    </w:p>
    <w:p>
      <w:pPr>
        <w:keepNext w:val="0"/>
        <w:keepLines w:val="0"/>
        <w:pageBreakBefore w:val="0"/>
        <w:widowControl w:val="0"/>
        <w:numPr>
          <w:ilvl w:val="0"/>
          <w:numId w:val="4"/>
        </w:numPr>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Compensate cell constant</w:t>
      </w:r>
    </w:p>
    <w:p>
      <w:pPr>
        <w:keepNext w:val="0"/>
        <w:keepLines w:val="0"/>
        <w:pageBreakBefore w:val="0"/>
        <w:widowControl w:val="0"/>
        <w:numPr>
          <w:ilvl w:val="0"/>
          <w:numId w:val="4"/>
        </w:numPr>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Compensate temperature by manually or automatically.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2. Specifications</w:t>
      </w:r>
    </w:p>
    <w:p>
      <w:pPr>
        <w:keepNext w:val="0"/>
        <w:keepLines w:val="0"/>
        <w:pageBreakBefore w:val="0"/>
        <w:widowControl w:val="0"/>
        <w:kinsoku/>
        <w:wordWrap/>
        <w:overflowPunct/>
        <w:topLinePunct w:val="0"/>
        <w:autoSpaceDE/>
        <w:autoSpaceDN/>
        <w:bidi w:val="0"/>
        <w:adjustRightInd/>
        <w:snapToGrid/>
        <w:spacing w:line="240" w:lineRule="exact"/>
        <w:ind w:right="0" w:rightChars="0" w:firstLine="105" w:firstLineChars="50"/>
        <w:textAlignment w:val="auto"/>
        <w:outlineLvl w:val="9"/>
        <w:rPr>
          <w:rFonts w:hint="default"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firstLine="120" w:firstLineChars="50"/>
        <w:textAlignment w:val="auto"/>
        <w:outlineLvl w:val="9"/>
        <w:rPr>
          <w:rFonts w:hint="default" w:ascii="Times New Roman" w:hAnsi="Times New Roman" w:cs="Times New Roman"/>
          <w:b/>
          <w:sz w:val="21"/>
          <w:szCs w:val="21"/>
        </w:rPr>
      </w:pPr>
      <w:r>
        <w:rPr>
          <w:rFonts w:hint="default" w:ascii="Times New Roman" w:hAnsi="Times New Roman" w:cs="Times New Roman"/>
          <w:b/>
          <w:sz w:val="21"/>
          <w:szCs w:val="21"/>
        </w:rPr>
        <w:t>2.1 Measuring range</w:t>
      </w:r>
    </w:p>
    <w:p>
      <w:pPr>
        <w:keepNext w:val="0"/>
        <w:keepLines w:val="0"/>
        <w:pageBreakBefore w:val="0"/>
        <w:widowControl/>
        <w:kinsoku/>
        <w:wordWrap/>
        <w:overflowPunct/>
        <w:topLinePunct w:val="0"/>
        <w:autoSpaceDE/>
        <w:autoSpaceDN/>
        <w:bidi w:val="0"/>
        <w:adjustRightInd/>
        <w:snapToGrid/>
        <w:spacing w:line="240" w:lineRule="exact"/>
        <w:ind w:left="330" w:leftChars="0" w:right="0" w:rightChars="0" w:firstLine="0" w:firstLineChars="0"/>
        <w:jc w:val="left"/>
        <w:textAlignment w:val="auto"/>
        <w:outlineLvl w:val="9"/>
        <w:rPr>
          <w:rFonts w:hint="default" w:ascii="Times New Roman" w:hAnsi="Times New Roman" w:cs="Times New Roman"/>
          <w:szCs w:val="21"/>
        </w:rPr>
      </w:pPr>
    </w:p>
    <w:tbl>
      <w:tblPr>
        <w:tblStyle w:val="6"/>
        <w:tblW w:w="7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212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firstLine="210" w:firstLineChars="1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Model</w:t>
            </w:r>
          </w:p>
        </w:tc>
        <w:tc>
          <w:tcPr>
            <w:tcW w:w="510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ind w:right="0" w:rightChars="0" w:firstLine="210" w:firstLineChars="1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Conductivity range( μS/cm)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firstLine="210" w:firstLineChars="10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DDS-307A</w:t>
            </w:r>
          </w:p>
        </w:tc>
        <w:tc>
          <w:tcPr>
            <w:tcW w:w="5103" w:type="dxa"/>
            <w:shd w:val="clear" w:color="auto" w:fill="auto"/>
            <w:vAlign w:val="top"/>
          </w:tcPr>
          <w:p>
            <w:pPr>
              <w:pStyle w:val="2"/>
              <w:keepNext w:val="0"/>
              <w:keepLines w:val="0"/>
              <w:pageBreakBefore w:val="0"/>
              <w:widowControl w:val="0"/>
              <w:numPr>
                <w:ilvl w:val="0"/>
                <w:numId w:val="5"/>
              </w:numPr>
              <w:kinsoku/>
              <w:wordWrap/>
              <w:overflowPunct/>
              <w:topLinePunct w:val="0"/>
              <w:autoSpaceDE/>
              <w:autoSpaceDN/>
              <w:bidi w:val="0"/>
              <w:adjustRightInd/>
              <w:snapToGrid/>
              <w:spacing w:line="240" w:lineRule="exact"/>
              <w:ind w:right="0" w:rightChars="0"/>
              <w:textAlignment w:val="auto"/>
              <w:outlineLvl w:val="9"/>
              <w:rPr>
                <w:rFonts w:hint="default" w:ascii="Times New Roman" w:hAnsi="Times New Roman" w:cs="Times New Roman"/>
                <w:color w:val="000000"/>
                <w:szCs w:val="21"/>
              </w:rPr>
            </w:pPr>
            <w:r>
              <w:rPr>
                <w:rFonts w:hint="default" w:ascii="Times New Roman" w:hAnsi="Times New Roman" w:cs="Times New Roman"/>
                <w:szCs w:val="21"/>
              </w:rPr>
              <w:t>Conductivity :</w:t>
            </w:r>
            <w:r>
              <w:rPr>
                <w:rFonts w:hint="default" w:ascii="Times New Roman" w:hAnsi="Times New Roman" w:cs="Times New Roman"/>
                <w:color w:val="000000"/>
                <w:szCs w:val="21"/>
              </w:rPr>
              <w:t>0.000μS/cm～199.9ｍS/cm</w:t>
            </w:r>
          </w:p>
          <w:p>
            <w:pPr>
              <w:pStyle w:val="2"/>
              <w:keepNext w:val="0"/>
              <w:keepLines w:val="0"/>
              <w:pageBreakBefore w:val="0"/>
              <w:widowControl w:val="0"/>
              <w:numPr>
                <w:ilvl w:val="0"/>
                <w:numId w:val="5"/>
              </w:numPr>
              <w:kinsoku/>
              <w:wordWrap/>
              <w:overflowPunct/>
              <w:topLinePunct w:val="0"/>
              <w:autoSpaceDE/>
              <w:autoSpaceDN/>
              <w:bidi w:val="0"/>
              <w:adjustRightInd/>
              <w:snapToGrid/>
              <w:spacing w:line="240" w:lineRule="exact"/>
              <w:ind w:right="0" w:rightChars="0"/>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TDS：(0.00mg/L～1999)mg/L</w:t>
            </w:r>
          </w:p>
          <w:p>
            <w:pPr>
              <w:pStyle w:val="2"/>
              <w:keepNext w:val="0"/>
              <w:keepLines w:val="0"/>
              <w:pageBreakBefore w:val="0"/>
              <w:widowControl w:val="0"/>
              <w:numPr>
                <w:ilvl w:val="0"/>
                <w:numId w:val="5"/>
              </w:numPr>
              <w:kinsoku/>
              <w:wordWrap/>
              <w:overflowPunct/>
              <w:topLinePunct w:val="0"/>
              <w:autoSpaceDE/>
              <w:autoSpaceDN/>
              <w:bidi w:val="0"/>
              <w:adjustRightInd/>
              <w:snapToGrid/>
              <w:spacing w:line="240" w:lineRule="exact"/>
              <w:ind w:right="0" w:rightChars="0"/>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Temp：(0.0～60.0)℃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firstLine="210" w:firstLineChars="10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DDS-307</w:t>
            </w:r>
          </w:p>
        </w:tc>
        <w:tc>
          <w:tcPr>
            <w:tcW w:w="5103" w:type="dxa"/>
            <w:shd w:val="clear" w:color="auto" w:fill="auto"/>
            <w:vAlign w:val="top"/>
          </w:tcPr>
          <w:p>
            <w:pPr>
              <w:pStyle w:val="2"/>
              <w:keepNext w:val="0"/>
              <w:keepLines w:val="0"/>
              <w:pageBreakBefore w:val="0"/>
              <w:widowControl w:val="0"/>
              <w:numPr>
                <w:ilvl w:val="0"/>
                <w:numId w:val="5"/>
              </w:numPr>
              <w:kinsoku/>
              <w:wordWrap/>
              <w:overflowPunct/>
              <w:topLinePunct w:val="0"/>
              <w:autoSpaceDE/>
              <w:autoSpaceDN/>
              <w:bidi w:val="0"/>
              <w:adjustRightInd/>
              <w:snapToGrid/>
              <w:spacing w:line="240" w:lineRule="exact"/>
              <w:ind w:right="0" w:rightChars="0"/>
              <w:textAlignment w:val="auto"/>
              <w:outlineLvl w:val="9"/>
              <w:rPr>
                <w:rFonts w:hint="default" w:ascii="Times New Roman" w:hAnsi="Times New Roman" w:cs="Times New Roman"/>
                <w:color w:val="000000"/>
                <w:szCs w:val="21"/>
              </w:rPr>
            </w:pPr>
            <w:r>
              <w:rPr>
                <w:rFonts w:hint="default" w:ascii="Times New Roman" w:hAnsi="Times New Roman" w:cs="Times New Roman"/>
                <w:szCs w:val="21"/>
              </w:rPr>
              <w:t>Conductivity :</w:t>
            </w:r>
            <w:r>
              <w:rPr>
                <w:rFonts w:hint="default" w:ascii="Times New Roman" w:hAnsi="Times New Roman" w:cs="Times New Roman"/>
                <w:color w:val="000000"/>
                <w:szCs w:val="21"/>
              </w:rPr>
              <w:t>0.000μS/cm～199.9ｍS/cm</w:t>
            </w:r>
          </w:p>
          <w:p>
            <w:pPr>
              <w:pStyle w:val="2"/>
              <w:keepNext w:val="0"/>
              <w:keepLines w:val="0"/>
              <w:pageBreakBefore w:val="0"/>
              <w:widowControl w:val="0"/>
              <w:numPr>
                <w:ilvl w:val="0"/>
                <w:numId w:val="5"/>
              </w:numPr>
              <w:kinsoku/>
              <w:wordWrap/>
              <w:overflowPunct/>
              <w:topLinePunct w:val="0"/>
              <w:autoSpaceDE/>
              <w:autoSpaceDN/>
              <w:bidi w:val="0"/>
              <w:adjustRightInd/>
              <w:snapToGrid/>
              <w:spacing w:line="240" w:lineRule="exact"/>
              <w:ind w:right="0" w:rightChars="0"/>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TDS：(0.00mg/L～1999)mg/L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240" w:lineRule="exact"/>
              <w:ind w:right="0" w:rightChars="0" w:firstLine="210" w:firstLineChars="10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DDS-11A</w:t>
            </w:r>
          </w:p>
        </w:tc>
        <w:tc>
          <w:tcPr>
            <w:tcW w:w="5103" w:type="dxa"/>
            <w:shd w:val="clear" w:color="auto" w:fill="auto"/>
            <w:vAlign w:val="top"/>
          </w:tcPr>
          <w:p>
            <w:pPr>
              <w:pStyle w:val="2"/>
              <w:keepNext w:val="0"/>
              <w:keepLines w:val="0"/>
              <w:pageBreakBefore w:val="0"/>
              <w:widowControl w:val="0"/>
              <w:numPr>
                <w:ilvl w:val="0"/>
                <w:numId w:val="5"/>
              </w:numPr>
              <w:kinsoku/>
              <w:wordWrap/>
              <w:overflowPunct/>
              <w:topLinePunct w:val="0"/>
              <w:autoSpaceDE/>
              <w:autoSpaceDN/>
              <w:bidi w:val="0"/>
              <w:adjustRightInd/>
              <w:snapToGrid/>
              <w:spacing w:line="240" w:lineRule="exact"/>
              <w:ind w:right="0" w:rightChars="0"/>
              <w:textAlignment w:val="auto"/>
              <w:outlineLvl w:val="9"/>
              <w:rPr>
                <w:rFonts w:hint="default" w:ascii="Times New Roman" w:hAnsi="Times New Roman" w:cs="Times New Roman"/>
                <w:color w:val="000000"/>
                <w:szCs w:val="21"/>
              </w:rPr>
            </w:pPr>
            <w:r>
              <w:rPr>
                <w:rFonts w:hint="default" w:ascii="Times New Roman" w:hAnsi="Times New Roman" w:cs="Times New Roman"/>
                <w:szCs w:val="21"/>
              </w:rPr>
              <w:t>Conductivity :</w:t>
            </w:r>
            <w:r>
              <w:rPr>
                <w:rFonts w:hint="default" w:ascii="Times New Roman" w:hAnsi="Times New Roman" w:cs="Times New Roman"/>
                <w:color w:val="000000"/>
                <w:szCs w:val="21"/>
              </w:rPr>
              <w:t>0.000μS/cm～199.9ｍS/cm</w:t>
            </w:r>
          </w:p>
        </w:tc>
      </w:tr>
    </w:tbl>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exact"/>
        <w:ind w:right="0" w:rightChars="0" w:firstLine="361" w:firstLineChars="150"/>
        <w:jc w:val="left"/>
        <w:textAlignment w:val="auto"/>
        <w:outlineLvl w:val="9"/>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 xml:space="preserve"> </w:t>
      </w:r>
      <w:r>
        <w:rPr>
          <w:rFonts w:hint="default" w:ascii="Times New Roman" w:hAnsi="Times New Roman" w:cs="Times New Roman"/>
          <w:b/>
          <w:sz w:val="21"/>
          <w:szCs w:val="21"/>
        </w:rPr>
        <w:t xml:space="preserve">Cell Constant Recommend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b/>
          <w:sz w:val="24"/>
        </w:rPr>
      </w:pPr>
      <w:r>
        <w:rPr>
          <w:rFonts w:hint="default" w:ascii="Times New Roman" w:hAnsi="Times New Roman" w:cs="Times New Roman"/>
          <w:b/>
          <w:sz w:val="24"/>
        </w:rPr>
        <w:t xml:space="preserve">   </w:t>
      </w:r>
    </w:p>
    <w:tbl>
      <w:tblPr>
        <w:tblStyle w:val="6"/>
        <w:tblW w:w="5283" w:type="dxa"/>
        <w:jc w:val="center"/>
        <w:tblInd w:w="25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31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2144" w:type="dxa"/>
            <w:tcBorders>
              <w:top w:val="single" w:color="auto" w:sz="8" w:space="0"/>
              <w:bottom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kern w:val="0"/>
                <w:szCs w:val="21"/>
              </w:rPr>
            </w:pPr>
            <w:r>
              <w:rPr>
                <w:rFonts w:hint="default" w:ascii="Times New Roman" w:hAnsi="Times New Roman" w:cs="Times New Roman"/>
                <w:kern w:val="0"/>
                <w:szCs w:val="21"/>
              </w:rPr>
              <w:t>Cell constant cm-1</w:t>
            </w:r>
          </w:p>
        </w:tc>
        <w:tc>
          <w:tcPr>
            <w:tcW w:w="3139" w:type="dxa"/>
            <w:tcBorders>
              <w:top w:val="single" w:color="auto" w:sz="8" w:space="0"/>
              <w:bottom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kern w:val="0"/>
                <w:szCs w:val="21"/>
              </w:rPr>
            </w:pPr>
            <w:r>
              <w:rPr>
                <w:rFonts w:hint="default" w:ascii="Times New Roman" w:hAnsi="Times New Roman" w:cs="Times New Roman"/>
                <w:kern w:val="0"/>
                <w:szCs w:val="21"/>
              </w:rPr>
              <w:t>Conductivity rangeμS/cm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4" w:type="dxa"/>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kern w:val="0"/>
                <w:sz w:val="18"/>
              </w:rPr>
            </w:pPr>
            <w:r>
              <w:rPr>
                <w:rFonts w:hint="default" w:ascii="Times New Roman" w:hAnsi="Times New Roman" w:cs="Times New Roman"/>
                <w:kern w:val="0"/>
                <w:sz w:val="18"/>
              </w:rPr>
              <w:t>0.01</w:t>
            </w:r>
          </w:p>
        </w:tc>
        <w:tc>
          <w:tcPr>
            <w:tcW w:w="3139" w:type="dxa"/>
            <w:tcBorders>
              <w:top w:val="single" w:color="auto" w:sz="8"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kern w:val="0"/>
                <w:sz w:val="18"/>
              </w:rPr>
            </w:pPr>
            <w:r>
              <w:rPr>
                <w:rFonts w:hint="default" w:ascii="Times New Roman" w:hAnsi="Times New Roman" w:cs="Times New Roman"/>
                <w:kern w:val="0"/>
                <w:sz w:val="18"/>
              </w:rPr>
              <w:t>0～2.000μS/cm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0.1</w:t>
            </w:r>
          </w:p>
        </w:tc>
        <w:tc>
          <w:tcPr>
            <w:tcW w:w="313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2～20.00μS/cm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313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20μS/cm～10.00mS/cm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4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313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outlineLvl w:val="9"/>
              <w:rPr>
                <w:rFonts w:hint="default" w:ascii="Times New Roman" w:hAnsi="Times New Roman" w:cs="Times New Roman"/>
                <w:color w:val="000000"/>
                <w:szCs w:val="21"/>
              </w:rPr>
            </w:pPr>
            <w:r>
              <w:rPr>
                <w:rFonts w:hint="default" w:ascii="Times New Roman" w:hAnsi="Times New Roman" w:cs="Times New Roman"/>
                <w:color w:val="000000"/>
                <w:szCs w:val="21"/>
              </w:rPr>
              <w:t>（10～199.9）mS/cm</w:t>
            </w:r>
          </w:p>
        </w:tc>
      </w:tr>
    </w:tbl>
    <w:p>
      <w:pPr>
        <w:keepNext w:val="0"/>
        <w:keepLines w:val="0"/>
        <w:pageBreakBefore w:val="0"/>
        <w:widowControl w:val="0"/>
        <w:numPr>
          <w:ilvl w:val="0"/>
          <w:numId w:val="6"/>
        </w:numPr>
        <w:kinsoku/>
        <w:wordWrap/>
        <w:overflowPunct/>
        <w:autoSpaceDE/>
        <w:autoSpaceDN/>
        <w:bidi w:val="0"/>
        <w:adjustRightInd/>
        <w:snapToGrid/>
        <w:spacing w:line="240" w:lineRule="exact"/>
        <w:ind w:left="0" w:leftChars="0" w:right="0" w:rightChars="0"/>
        <w:jc w:val="left"/>
        <w:textAlignment w:val="auto"/>
        <w:outlineLvl w:val="9"/>
        <w:rPr>
          <w:szCs w:val="21"/>
        </w:rPr>
      </w:pPr>
      <w:r>
        <w:rPr>
          <w:rFonts w:hint="eastAsia"/>
          <w:szCs w:val="21"/>
        </w:rPr>
        <w:t>To r</w:t>
      </w:r>
      <w:r>
        <w:rPr>
          <w:szCs w:val="21"/>
        </w:rPr>
        <w:t>ead the conductivity value Kc;</w:t>
      </w:r>
    </w:p>
    <w:p>
      <w:pPr>
        <w:keepNext w:val="0"/>
        <w:keepLines w:val="0"/>
        <w:pageBreakBefore w:val="0"/>
        <w:widowControl w:val="0"/>
        <w:numPr>
          <w:ilvl w:val="0"/>
          <w:numId w:val="6"/>
        </w:numPr>
        <w:kinsoku/>
        <w:wordWrap/>
        <w:overflowPunct/>
        <w:autoSpaceDE/>
        <w:autoSpaceDN/>
        <w:bidi w:val="0"/>
        <w:adjustRightInd/>
        <w:snapToGrid/>
        <w:spacing w:line="240" w:lineRule="exact"/>
        <w:ind w:left="0" w:leftChars="0" w:right="0" w:rightChars="0"/>
        <w:jc w:val="left"/>
        <w:textAlignment w:val="auto"/>
        <w:outlineLvl w:val="9"/>
        <w:rPr>
          <w:szCs w:val="21"/>
        </w:rPr>
      </w:pPr>
      <w:r>
        <w:rPr>
          <w:rFonts w:hint="eastAsia"/>
          <w:szCs w:val="21"/>
        </w:rPr>
        <w:t>To c</w:t>
      </w:r>
      <w:r>
        <w:rPr>
          <w:szCs w:val="21"/>
        </w:rPr>
        <w:t>alculate the cell constant J: J=K/Kc</w:t>
      </w:r>
    </w:p>
    <w:p>
      <w:pPr>
        <w:keepNext w:val="0"/>
        <w:keepLines w:val="0"/>
        <w:pageBreakBefore w:val="0"/>
        <w:widowControl w:val="0"/>
        <w:kinsoku/>
        <w:wordWrap/>
        <w:overflowPunct/>
        <w:autoSpaceDE/>
        <w:autoSpaceDN/>
        <w:bidi w:val="0"/>
        <w:adjustRightInd/>
        <w:snapToGrid/>
        <w:spacing w:line="240" w:lineRule="exact"/>
        <w:ind w:left="0" w:leftChars="0" w:right="0" w:rightChars="0"/>
        <w:jc w:val="left"/>
        <w:textAlignment w:val="auto"/>
        <w:outlineLvl w:val="9"/>
        <w:rPr>
          <w:szCs w:val="21"/>
        </w:rPr>
      </w:pPr>
      <w:r>
        <w:rPr>
          <w:szCs w:val="21"/>
        </w:rPr>
        <w:t>In which: K is standard conductivity of solution (refer to Form 3)</w:t>
      </w:r>
    </w:p>
    <w:p>
      <w:pPr>
        <w:keepNext w:val="0"/>
        <w:keepLines w:val="0"/>
        <w:pageBreakBefore w:val="0"/>
        <w:widowControl w:val="0"/>
        <w:kinsoku/>
        <w:wordWrap/>
        <w:overflowPunct/>
        <w:autoSpaceDE/>
        <w:autoSpaceDN/>
        <w:bidi w:val="0"/>
        <w:adjustRightInd/>
        <w:snapToGrid/>
        <w:spacing w:line="240" w:lineRule="exact"/>
        <w:ind w:left="0" w:leftChars="0" w:right="0" w:rightChars="0"/>
        <w:jc w:val="left"/>
        <w:textAlignment w:val="auto"/>
        <w:outlineLvl w:val="9"/>
        <w:rPr>
          <w:b/>
          <w:sz w:val="24"/>
        </w:rPr>
      </w:pPr>
      <w:r>
        <w:rPr>
          <w:b/>
          <w:sz w:val="24"/>
        </w:rPr>
        <w:t>7.1.2 Calibrate Standard Probe</w:t>
      </w:r>
    </w:p>
    <w:p>
      <w:pPr>
        <w:keepNext w:val="0"/>
        <w:keepLines w:val="0"/>
        <w:pageBreakBefore w:val="0"/>
        <w:widowControl w:val="0"/>
        <w:kinsoku/>
        <w:wordWrap/>
        <w:overflowPunct/>
        <w:autoSpaceDE/>
        <w:autoSpaceDN/>
        <w:bidi w:val="0"/>
        <w:adjustRightInd/>
        <w:snapToGrid/>
        <w:spacing w:line="240" w:lineRule="exact"/>
        <w:ind w:left="359" w:leftChars="71" w:right="0" w:rightChars="0"/>
        <w:jc w:val="left"/>
        <w:textAlignment w:val="auto"/>
        <w:outlineLvl w:val="9"/>
        <w:rPr>
          <w:szCs w:val="21"/>
        </w:rPr>
      </w:pPr>
      <w:r>
        <w:rPr>
          <w:szCs w:val="21"/>
        </w:rPr>
        <w:t>Choose appropriate standard solution (see Form 1), preparation method (see Form 2), the relationship form of standard solution and conductivity (see Form 3) according to cell constant:</w:t>
      </w:r>
    </w:p>
    <w:p>
      <w:pPr>
        <w:keepNext w:val="0"/>
        <w:keepLines w:val="0"/>
        <w:pageBreakBefore w:val="0"/>
        <w:widowControl w:val="0"/>
        <w:numPr>
          <w:ilvl w:val="0"/>
          <w:numId w:val="7"/>
        </w:numPr>
        <w:kinsoku/>
        <w:wordWrap/>
        <w:overflowPunct/>
        <w:autoSpaceDE/>
        <w:autoSpaceDN/>
        <w:bidi w:val="0"/>
        <w:adjustRightInd/>
        <w:snapToGrid/>
        <w:spacing w:line="240" w:lineRule="exact"/>
        <w:ind w:left="0" w:leftChars="0" w:right="0" w:rightChars="0"/>
        <w:jc w:val="left"/>
        <w:textAlignment w:val="auto"/>
        <w:outlineLvl w:val="9"/>
        <w:rPr>
          <w:szCs w:val="21"/>
        </w:rPr>
      </w:pPr>
      <w:r>
        <w:rPr>
          <w:rFonts w:hint="eastAsia"/>
          <w:szCs w:val="21"/>
        </w:rPr>
        <w:t>To c</w:t>
      </w:r>
      <w:r>
        <w:rPr>
          <w:szCs w:val="21"/>
        </w:rPr>
        <w:t xml:space="preserve">hoose a standard probe with known constant. (Set the constant as </w:t>
      </w:r>
    </w:p>
    <w:p>
      <w:pPr>
        <w:keepNext w:val="0"/>
        <w:keepLines w:val="0"/>
        <w:pageBreakBefore w:val="0"/>
        <w:widowControl w:val="0"/>
        <w:numPr>
          <w:numId w:val="0"/>
        </w:numPr>
        <w:kinsoku/>
        <w:wordWrap/>
        <w:overflowPunct/>
        <w:autoSpaceDE/>
        <w:autoSpaceDN/>
        <w:bidi w:val="0"/>
        <w:adjustRightInd/>
        <w:snapToGrid/>
        <w:spacing w:line="240" w:lineRule="exact"/>
        <w:ind w:right="0" w:rightChars="0"/>
        <w:jc w:val="left"/>
        <w:textAlignment w:val="auto"/>
        <w:outlineLvl w:val="9"/>
        <w:rPr>
          <w:szCs w:val="21"/>
        </w:rPr>
      </w:pPr>
      <w:r>
        <w:rPr>
          <w:szCs w:val="21"/>
        </w:rPr>
        <w:t>Jstandard);</w:t>
      </w:r>
    </w:p>
    <w:p>
      <w:pPr>
        <w:keepNext w:val="0"/>
        <w:keepLines w:val="0"/>
        <w:pageBreakBefore w:val="0"/>
        <w:widowControl w:val="0"/>
        <w:numPr>
          <w:ilvl w:val="0"/>
          <w:numId w:val="7"/>
        </w:numPr>
        <w:kinsoku/>
        <w:wordWrap/>
        <w:overflowPunct/>
        <w:autoSpaceDE/>
        <w:autoSpaceDN/>
        <w:bidi w:val="0"/>
        <w:adjustRightInd/>
        <w:snapToGrid/>
        <w:spacing w:line="240" w:lineRule="exact"/>
        <w:ind w:left="0" w:leftChars="0" w:right="0" w:rightChars="0"/>
        <w:jc w:val="left"/>
        <w:textAlignment w:val="auto"/>
        <w:outlineLvl w:val="9"/>
        <w:rPr>
          <w:szCs w:val="21"/>
        </w:rPr>
      </w:pPr>
      <w:r>
        <w:rPr>
          <w:rFonts w:hint="eastAsia"/>
          <w:szCs w:val="21"/>
        </w:rPr>
        <w:t>To c</w:t>
      </w:r>
      <w:r>
        <w:rPr>
          <w:szCs w:val="21"/>
        </w:rPr>
        <w:t>hoose appropriate standard solution (see Form 1), preparation method (see Form 2), the relationship form of standard solution and conductivity (see Form3)</w:t>
      </w:r>
    </w:p>
    <w:p>
      <w:pPr>
        <w:keepNext w:val="0"/>
        <w:keepLines w:val="0"/>
        <w:pageBreakBefore w:val="0"/>
        <w:widowControl w:val="0"/>
        <w:numPr>
          <w:ilvl w:val="0"/>
          <w:numId w:val="7"/>
        </w:numPr>
        <w:kinsoku/>
        <w:wordWrap/>
        <w:overflowPunct/>
        <w:autoSpaceDE/>
        <w:autoSpaceDN/>
        <w:bidi w:val="0"/>
        <w:adjustRightInd/>
        <w:snapToGrid/>
        <w:spacing w:line="240" w:lineRule="exact"/>
        <w:ind w:left="0" w:leftChars="0" w:right="0" w:rightChars="0"/>
        <w:jc w:val="left"/>
        <w:textAlignment w:val="auto"/>
        <w:outlineLvl w:val="9"/>
        <w:rPr>
          <w:szCs w:val="21"/>
        </w:rPr>
      </w:pPr>
      <w:r>
        <w:rPr>
          <w:rFonts w:hint="eastAsia"/>
          <w:szCs w:val="21"/>
        </w:rPr>
        <w:t>To r</w:t>
      </w:r>
      <w:r>
        <w:rPr>
          <w:szCs w:val="21"/>
        </w:rPr>
        <w:t xml:space="preserve">inse probe with unknown constant (Set it as J1) and standard probe with distilled water, immerse these two probes in the solution with same depth; </w:t>
      </w:r>
    </w:p>
    <w:p>
      <w:pPr>
        <w:keepNext w:val="0"/>
        <w:keepLines w:val="0"/>
        <w:pageBreakBefore w:val="0"/>
        <w:widowControl w:val="0"/>
        <w:numPr>
          <w:ilvl w:val="0"/>
          <w:numId w:val="7"/>
        </w:numPr>
        <w:kinsoku/>
        <w:wordWrap/>
        <w:overflowPunct/>
        <w:autoSpaceDE/>
        <w:autoSpaceDN/>
        <w:bidi w:val="0"/>
        <w:adjustRightInd/>
        <w:snapToGrid/>
        <w:spacing w:line="240" w:lineRule="exact"/>
        <w:ind w:left="0" w:leftChars="0" w:right="0" w:rightChars="0"/>
        <w:jc w:val="left"/>
        <w:textAlignment w:val="auto"/>
        <w:outlineLvl w:val="9"/>
        <w:rPr>
          <w:szCs w:val="21"/>
        </w:rPr>
      </w:pPr>
      <w:r>
        <w:rPr>
          <w:rFonts w:hint="eastAsia"/>
          <w:szCs w:val="21"/>
        </w:rPr>
        <w:t>To c</w:t>
      </w:r>
      <w:r>
        <w:rPr>
          <w:szCs w:val="21"/>
        </w:rPr>
        <w:t xml:space="preserve">onnect the probe with conductivity meter in order and measure K1 and Kstandard; </w:t>
      </w:r>
    </w:p>
    <w:p>
      <w:pPr>
        <w:keepNext w:val="0"/>
        <w:keepLines w:val="0"/>
        <w:pageBreakBefore w:val="0"/>
        <w:widowControl w:val="0"/>
        <w:numPr>
          <w:ilvl w:val="0"/>
          <w:numId w:val="7"/>
        </w:numPr>
        <w:kinsoku/>
        <w:wordWrap/>
        <w:overflowPunct/>
        <w:autoSpaceDE/>
        <w:autoSpaceDN/>
        <w:bidi w:val="0"/>
        <w:adjustRightInd/>
        <w:snapToGrid/>
        <w:spacing w:line="240" w:lineRule="exact"/>
        <w:ind w:left="0" w:leftChars="0" w:right="0" w:rightChars="0"/>
        <w:jc w:val="left"/>
        <w:textAlignment w:val="auto"/>
        <w:outlineLvl w:val="9"/>
        <w:rPr>
          <w:rFonts w:hint="eastAsia"/>
          <w:szCs w:val="21"/>
        </w:rPr>
      </w:pPr>
      <w:r>
        <w:rPr>
          <w:rFonts w:hint="eastAsia"/>
          <w:szCs w:val="21"/>
        </w:rPr>
        <w:t>To c</w:t>
      </w:r>
      <w:r>
        <w:rPr>
          <w:szCs w:val="21"/>
        </w:rPr>
        <w:t>alculate the cell constant J1 with the following formula. :</w:t>
      </w:r>
    </w:p>
    <w:p>
      <w:pPr>
        <w:keepNext w:val="0"/>
        <w:keepLines w:val="0"/>
        <w:pageBreakBefore w:val="0"/>
        <w:widowControl w:val="0"/>
        <w:kinsoku/>
        <w:wordWrap/>
        <w:overflowPunct/>
        <w:autoSpaceDE/>
        <w:autoSpaceDN/>
        <w:bidi w:val="0"/>
        <w:adjustRightInd/>
        <w:snapToGrid/>
        <w:spacing w:line="240" w:lineRule="exact"/>
        <w:ind w:left="0" w:leftChars="0" w:right="0" w:rightChars="0"/>
        <w:jc w:val="left"/>
        <w:textAlignment w:val="auto"/>
        <w:outlineLvl w:val="9"/>
        <w:rPr>
          <w:szCs w:val="21"/>
        </w:rPr>
      </w:pPr>
      <w:r>
        <w:rPr>
          <w:szCs w:val="21"/>
        </w:rPr>
        <w:t xml:space="preserve"> J1 = Jstandard X Kstandard / K1 </w:t>
      </w:r>
    </w:p>
    <w:p>
      <w:pPr>
        <w:keepNext w:val="0"/>
        <w:keepLines w:val="0"/>
        <w:pageBreakBefore w:val="0"/>
        <w:widowControl w:val="0"/>
        <w:kinsoku/>
        <w:wordWrap/>
        <w:overflowPunct/>
        <w:autoSpaceDE/>
        <w:autoSpaceDN/>
        <w:bidi w:val="0"/>
        <w:adjustRightInd/>
        <w:snapToGrid/>
        <w:spacing w:line="240" w:lineRule="exact"/>
        <w:ind w:left="0" w:leftChars="0" w:right="0" w:rightChars="0"/>
        <w:jc w:val="left"/>
        <w:textAlignment w:val="auto"/>
        <w:outlineLvl w:val="9"/>
        <w:rPr>
          <w:szCs w:val="21"/>
        </w:rPr>
      </w:pPr>
      <w:r>
        <w:rPr>
          <w:szCs w:val="21"/>
        </w:rPr>
        <w:t>In which: K1 is conductivity value of unknown constant</w:t>
      </w:r>
    </w:p>
    <w:p>
      <w:pPr>
        <w:keepNext w:val="0"/>
        <w:keepLines w:val="0"/>
        <w:pageBreakBefore w:val="0"/>
        <w:widowControl w:val="0"/>
        <w:kinsoku/>
        <w:wordWrap/>
        <w:overflowPunct/>
        <w:autoSpaceDE/>
        <w:autoSpaceDN/>
        <w:bidi w:val="0"/>
        <w:adjustRightInd/>
        <w:snapToGrid/>
        <w:spacing w:line="240" w:lineRule="exact"/>
        <w:ind w:left="0" w:leftChars="0" w:right="0" w:rightChars="0"/>
        <w:jc w:val="left"/>
        <w:textAlignment w:val="auto"/>
        <w:outlineLvl w:val="9"/>
        <w:rPr>
          <w:szCs w:val="21"/>
        </w:rPr>
      </w:pPr>
      <w:r>
        <w:rPr>
          <w:szCs w:val="21"/>
        </w:rPr>
        <w:t xml:space="preserve">        Kstandard is conductivity value of standard probe.</w:t>
      </w:r>
    </w:p>
    <w:p>
      <w:pPr>
        <w:keepNext w:val="0"/>
        <w:keepLines w:val="0"/>
        <w:pageBreakBefore w:val="0"/>
        <w:widowControl w:val="0"/>
        <w:kinsoku/>
        <w:wordWrap/>
        <w:overflowPunct/>
        <w:autoSpaceDE/>
        <w:autoSpaceDN/>
        <w:bidi w:val="0"/>
        <w:adjustRightInd/>
        <w:snapToGrid/>
        <w:spacing w:line="240" w:lineRule="exact"/>
        <w:ind w:right="0" w:rightChars="0"/>
        <w:jc w:val="both"/>
        <w:textAlignment w:val="auto"/>
        <w:outlineLvl w:val="9"/>
        <w:rPr>
          <w:szCs w:val="21"/>
        </w:rPr>
      </w:pPr>
    </w:p>
    <w:p>
      <w:pPr>
        <w:keepNext w:val="0"/>
        <w:keepLines w:val="0"/>
        <w:pageBreakBefore w:val="0"/>
        <w:widowControl w:val="0"/>
        <w:kinsoku/>
        <w:wordWrap/>
        <w:overflowPunct/>
        <w:topLinePunct/>
        <w:autoSpaceDE/>
        <w:autoSpaceDN/>
        <w:bidi w:val="0"/>
        <w:adjustRightInd/>
        <w:snapToGrid/>
        <w:spacing w:line="240" w:lineRule="exact"/>
        <w:ind w:right="0" w:rightChars="0"/>
        <w:jc w:val="both"/>
        <w:textAlignment w:val="auto"/>
        <w:outlineLvl w:val="9"/>
        <w:rPr>
          <w:szCs w:val="21"/>
        </w:rPr>
      </w:pPr>
      <w:r>
        <w:rPr>
          <w:sz w:val="24"/>
        </w:rPr>
        <w:t xml:space="preserve">Form 1: </w:t>
      </w:r>
      <w:r>
        <w:rPr>
          <w:szCs w:val="21"/>
        </w:rPr>
        <w:t>KCL Standard Solution for Conductivity Probe Constant</w:t>
      </w:r>
    </w:p>
    <w:tbl>
      <w:tblPr>
        <w:tblStyle w:val="6"/>
        <w:tblpPr w:leftFromText="180" w:rightFromText="180" w:vertAnchor="text" w:horzAnchor="page" w:tblpX="8983" w:tblpY="141"/>
        <w:tblOverlap w:val="never"/>
        <w:tblW w:w="7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837"/>
        <w:gridCol w:w="620"/>
        <w:gridCol w:w="1116"/>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69" w:type="dxa"/>
            <w:tcBorders>
              <w:top w:val="single" w:color="000000" w:sz="4" w:space="0"/>
              <w:left w:val="single" w:color="000000" w:sz="4" w:space="0"/>
              <w:bottom w:val="single" w:color="000000" w:sz="4" w:space="0"/>
              <w:right w:val="single" w:color="000000" w:sz="4" w:space="0"/>
            </w:tcBorders>
            <w:shd w:val="solid" w:color="C0C0C0" w:fill="auto"/>
            <w:vAlign w:val="center"/>
          </w:tcPr>
          <w:p>
            <w:pPr>
              <w:topLinePunct/>
              <w:jc w:val="center"/>
              <w:rPr>
                <w:szCs w:val="21"/>
              </w:rPr>
            </w:pPr>
            <w:r>
              <w:rPr>
                <w:szCs w:val="21"/>
              </w:rPr>
              <w:t>Cell Constant(l/cm)</w:t>
            </w:r>
          </w:p>
        </w:tc>
        <w:tc>
          <w:tcPr>
            <w:tcW w:w="837" w:type="dxa"/>
            <w:tcBorders>
              <w:top w:val="single" w:color="000000" w:sz="4" w:space="0"/>
              <w:left w:val="single" w:color="000000" w:sz="4" w:space="0"/>
              <w:bottom w:val="single" w:color="000000" w:sz="4" w:space="0"/>
              <w:right w:val="single" w:color="000000" w:sz="4" w:space="0"/>
            </w:tcBorders>
            <w:shd w:val="solid" w:color="C0C0C0" w:fill="auto"/>
            <w:vAlign w:val="center"/>
          </w:tcPr>
          <w:p>
            <w:pPr>
              <w:topLinePunct/>
              <w:jc w:val="center"/>
              <w:rPr>
                <w:szCs w:val="21"/>
              </w:rPr>
            </w:pPr>
            <w:r>
              <w:rPr>
                <w:szCs w:val="21"/>
              </w:rPr>
              <w:t>0.01</w:t>
            </w:r>
          </w:p>
        </w:tc>
        <w:tc>
          <w:tcPr>
            <w:tcW w:w="620" w:type="dxa"/>
            <w:tcBorders>
              <w:top w:val="single" w:color="000000" w:sz="4" w:space="0"/>
              <w:left w:val="single" w:color="000000" w:sz="4" w:space="0"/>
              <w:bottom w:val="single" w:color="000000" w:sz="4" w:space="0"/>
              <w:right w:val="single" w:color="000000" w:sz="4" w:space="0"/>
            </w:tcBorders>
            <w:shd w:val="solid" w:color="C0C0C0" w:fill="auto"/>
            <w:vAlign w:val="center"/>
          </w:tcPr>
          <w:p>
            <w:pPr>
              <w:topLinePunct/>
              <w:jc w:val="center"/>
              <w:rPr>
                <w:szCs w:val="21"/>
              </w:rPr>
            </w:pPr>
            <w:r>
              <w:rPr>
                <w:szCs w:val="21"/>
              </w:rPr>
              <w:t>0.1</w:t>
            </w:r>
          </w:p>
        </w:tc>
        <w:tc>
          <w:tcPr>
            <w:tcW w:w="1116" w:type="dxa"/>
            <w:tcBorders>
              <w:top w:val="single" w:color="000000" w:sz="4" w:space="0"/>
              <w:left w:val="single" w:color="000000" w:sz="4" w:space="0"/>
              <w:bottom w:val="single" w:color="000000" w:sz="4" w:space="0"/>
              <w:right w:val="single" w:color="000000" w:sz="4" w:space="0"/>
            </w:tcBorders>
            <w:shd w:val="solid" w:color="C0C0C0" w:fill="auto"/>
            <w:vAlign w:val="center"/>
          </w:tcPr>
          <w:p>
            <w:pPr>
              <w:topLinePunct/>
              <w:jc w:val="center"/>
              <w:rPr>
                <w:szCs w:val="21"/>
              </w:rPr>
            </w:pPr>
            <w:r>
              <w:rPr>
                <w:szCs w:val="21"/>
              </w:rPr>
              <w:t>1</w:t>
            </w:r>
          </w:p>
        </w:tc>
        <w:tc>
          <w:tcPr>
            <w:tcW w:w="977" w:type="dxa"/>
            <w:tcBorders>
              <w:top w:val="single" w:color="000000" w:sz="4" w:space="0"/>
              <w:left w:val="single" w:color="000000" w:sz="4" w:space="0"/>
              <w:bottom w:val="single" w:color="000000" w:sz="4" w:space="0"/>
              <w:right w:val="single" w:color="000000" w:sz="4" w:space="0"/>
            </w:tcBorders>
            <w:shd w:val="solid" w:color="C0C0C0" w:fill="auto"/>
            <w:vAlign w:val="center"/>
          </w:tcPr>
          <w:p>
            <w:pPr>
              <w:topLinePunct/>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69" w:type="dxa"/>
            <w:tcBorders>
              <w:top w:val="nil"/>
            </w:tcBorders>
            <w:shd w:val="solid" w:color="C0C0C0" w:fill="auto"/>
            <w:vAlign w:val="center"/>
          </w:tcPr>
          <w:p>
            <w:pPr>
              <w:topLinePunct/>
              <w:rPr>
                <w:szCs w:val="21"/>
              </w:rPr>
            </w:pPr>
            <w:r>
              <w:rPr>
                <w:szCs w:val="21"/>
              </w:rPr>
              <w:t>Approximate concentration</w:t>
            </w:r>
            <w:r>
              <w:rPr>
                <w:rFonts w:hint="eastAsia"/>
                <w:szCs w:val="21"/>
              </w:rPr>
              <w:t xml:space="preserve"> o</w:t>
            </w:r>
            <w:r>
              <w:rPr>
                <w:szCs w:val="21"/>
              </w:rPr>
              <w:t>f KCL solution (mol/L)</w:t>
            </w:r>
          </w:p>
        </w:tc>
        <w:tc>
          <w:tcPr>
            <w:tcW w:w="837" w:type="dxa"/>
            <w:tcBorders>
              <w:top w:val="nil"/>
            </w:tcBorders>
            <w:vAlign w:val="center"/>
          </w:tcPr>
          <w:p>
            <w:pPr>
              <w:topLinePunct/>
              <w:jc w:val="center"/>
              <w:rPr>
                <w:szCs w:val="21"/>
              </w:rPr>
            </w:pPr>
            <w:r>
              <w:rPr>
                <w:szCs w:val="21"/>
              </w:rPr>
              <w:t>0.001</w:t>
            </w:r>
          </w:p>
        </w:tc>
        <w:tc>
          <w:tcPr>
            <w:tcW w:w="620" w:type="dxa"/>
            <w:tcBorders>
              <w:top w:val="nil"/>
            </w:tcBorders>
            <w:vAlign w:val="center"/>
          </w:tcPr>
          <w:p>
            <w:pPr>
              <w:topLinePunct/>
              <w:jc w:val="center"/>
              <w:rPr>
                <w:szCs w:val="21"/>
              </w:rPr>
            </w:pPr>
            <w:r>
              <w:rPr>
                <w:szCs w:val="21"/>
              </w:rPr>
              <w:t>0.01</w:t>
            </w:r>
          </w:p>
        </w:tc>
        <w:tc>
          <w:tcPr>
            <w:tcW w:w="1116" w:type="dxa"/>
            <w:tcBorders>
              <w:top w:val="nil"/>
            </w:tcBorders>
            <w:vAlign w:val="center"/>
          </w:tcPr>
          <w:p>
            <w:pPr>
              <w:topLinePunct/>
              <w:jc w:val="center"/>
              <w:rPr>
                <w:szCs w:val="21"/>
              </w:rPr>
            </w:pPr>
            <w:r>
              <w:rPr>
                <w:szCs w:val="21"/>
              </w:rPr>
              <w:t>0.01 or 0.1</w:t>
            </w:r>
          </w:p>
        </w:tc>
        <w:tc>
          <w:tcPr>
            <w:tcW w:w="977" w:type="dxa"/>
            <w:tcBorders>
              <w:top w:val="nil"/>
            </w:tcBorders>
            <w:vAlign w:val="center"/>
          </w:tcPr>
          <w:p>
            <w:pPr>
              <w:topLinePunct/>
              <w:jc w:val="center"/>
              <w:rPr>
                <w:szCs w:val="21"/>
              </w:rPr>
            </w:pPr>
            <w:r>
              <w:rPr>
                <w:szCs w:val="21"/>
              </w:rPr>
              <w:t>0.1 or 1</w:t>
            </w:r>
          </w:p>
        </w:tc>
      </w:tr>
    </w:tbl>
    <w:p>
      <w:pPr>
        <w:topLinePunct/>
        <w:jc w:val="both"/>
        <w:rPr>
          <w:sz w:val="24"/>
        </w:rPr>
      </w:pPr>
    </w:p>
    <w:p>
      <w:pPr>
        <w:topLinePunct/>
        <w:jc w:val="both"/>
        <w:rPr>
          <w:szCs w:val="21"/>
        </w:rPr>
      </w:pPr>
      <w:r>
        <w:rPr>
          <w:sz w:val="24"/>
        </w:rPr>
        <w:t xml:space="preserve">Form 2: </w:t>
      </w:r>
      <w:r>
        <w:rPr>
          <w:szCs w:val="21"/>
        </w:rPr>
        <w:t>Composition of Standard Solution</w:t>
      </w:r>
    </w:p>
    <w:tbl>
      <w:tblPr>
        <w:tblStyle w:val="6"/>
        <w:tblpPr w:leftFromText="180" w:rightFromText="180" w:vertAnchor="text" w:horzAnchor="page" w:tblpX="9053" w:tblpY="140"/>
        <w:tblOverlap w:val="never"/>
        <w:tblW w:w="7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4"/>
        <w:gridCol w:w="5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74" w:type="dxa"/>
            <w:shd w:val="solid" w:color="C0C0C0" w:fill="auto"/>
            <w:vAlign w:val="center"/>
          </w:tcPr>
          <w:p>
            <w:pPr>
              <w:topLinePunct/>
              <w:jc w:val="center"/>
              <w:rPr>
                <w:szCs w:val="21"/>
              </w:rPr>
            </w:pPr>
            <w:r>
              <w:rPr>
                <w:szCs w:val="21"/>
              </w:rPr>
              <w:t>Approximate concentration(mol/L)</w:t>
            </w:r>
          </w:p>
        </w:tc>
        <w:tc>
          <w:tcPr>
            <w:tcW w:w="5043" w:type="dxa"/>
            <w:shd w:val="solid" w:color="C0C0C0" w:fill="auto"/>
            <w:vAlign w:val="center"/>
          </w:tcPr>
          <w:p>
            <w:pPr>
              <w:topLinePunct/>
              <w:jc w:val="center"/>
              <w:rPr>
                <w:szCs w:val="21"/>
              </w:rPr>
            </w:pPr>
            <w:r>
              <w:rPr>
                <w:szCs w:val="21"/>
              </w:rPr>
              <w:t xml:space="preserve">Capacity concentration KCL (g/L) solution </w:t>
            </w:r>
          </w:p>
          <w:p>
            <w:pPr>
              <w:topLinePunct/>
              <w:jc w:val="center"/>
              <w:rPr>
                <w:szCs w:val="21"/>
              </w:rPr>
            </w:pPr>
            <w:r>
              <w:rPr>
                <w:szCs w:val="21"/>
              </w:rPr>
              <w:t>(20</w:t>
            </w:r>
            <w:r>
              <w:rPr>
                <w:rFonts w:hint="eastAsia" w:ascii="宋体" w:hAnsi="宋体" w:cs="宋体"/>
                <w:szCs w:val="21"/>
              </w:rPr>
              <w:t>℃</w:t>
            </w:r>
            <w:r>
              <w:rPr>
                <w:szCs w:val="21"/>
              </w:rPr>
              <w:t xml:space="preserve"> in 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2474" w:type="dxa"/>
            <w:shd w:val="solid" w:color="C0C0C0" w:fill="auto"/>
            <w:vAlign w:val="center"/>
          </w:tcPr>
          <w:p>
            <w:pPr>
              <w:topLinePunct/>
              <w:jc w:val="center"/>
              <w:rPr>
                <w:szCs w:val="21"/>
              </w:rPr>
            </w:pPr>
            <w:r>
              <w:rPr>
                <w:szCs w:val="21"/>
              </w:rPr>
              <w:t>1</w:t>
            </w:r>
          </w:p>
        </w:tc>
        <w:tc>
          <w:tcPr>
            <w:tcW w:w="5043" w:type="dxa"/>
            <w:vAlign w:val="center"/>
          </w:tcPr>
          <w:p>
            <w:pPr>
              <w:topLinePunct/>
              <w:jc w:val="center"/>
              <w:rPr>
                <w:szCs w:val="21"/>
              </w:rPr>
            </w:pPr>
            <w:r>
              <w:rPr>
                <w:szCs w:val="21"/>
              </w:rPr>
              <w:t>74.2650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2474" w:type="dxa"/>
            <w:shd w:val="solid" w:color="C0C0C0" w:fill="auto"/>
            <w:vAlign w:val="center"/>
          </w:tcPr>
          <w:p>
            <w:pPr>
              <w:topLinePunct/>
              <w:jc w:val="center"/>
              <w:rPr>
                <w:szCs w:val="21"/>
              </w:rPr>
            </w:pPr>
            <w:r>
              <w:rPr>
                <w:szCs w:val="21"/>
              </w:rPr>
              <w:t>0.1</w:t>
            </w:r>
          </w:p>
        </w:tc>
        <w:tc>
          <w:tcPr>
            <w:tcW w:w="5043" w:type="dxa"/>
            <w:vAlign w:val="center"/>
          </w:tcPr>
          <w:p>
            <w:pPr>
              <w:topLinePunct/>
              <w:jc w:val="center"/>
              <w:rPr>
                <w:szCs w:val="21"/>
              </w:rPr>
            </w:pPr>
            <w:r>
              <w:rPr>
                <w:szCs w:val="21"/>
              </w:rPr>
              <w:t>7.4365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474" w:type="dxa"/>
            <w:shd w:val="solid" w:color="C0C0C0" w:fill="auto"/>
            <w:vAlign w:val="center"/>
          </w:tcPr>
          <w:p>
            <w:pPr>
              <w:topLinePunct/>
              <w:jc w:val="center"/>
              <w:rPr>
                <w:szCs w:val="21"/>
              </w:rPr>
            </w:pPr>
            <w:r>
              <w:rPr>
                <w:szCs w:val="21"/>
              </w:rPr>
              <w:t>0.01</w:t>
            </w:r>
          </w:p>
        </w:tc>
        <w:tc>
          <w:tcPr>
            <w:tcW w:w="5043" w:type="dxa"/>
            <w:vAlign w:val="center"/>
          </w:tcPr>
          <w:p>
            <w:pPr>
              <w:topLinePunct/>
              <w:jc w:val="center"/>
              <w:rPr>
                <w:szCs w:val="21"/>
              </w:rPr>
            </w:pPr>
            <w:r>
              <w:rPr>
                <w:szCs w:val="21"/>
              </w:rPr>
              <w:t>0.7440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74" w:type="dxa"/>
            <w:shd w:val="solid" w:color="C0C0C0" w:fill="auto"/>
            <w:vAlign w:val="center"/>
          </w:tcPr>
          <w:p>
            <w:pPr>
              <w:topLinePunct/>
              <w:jc w:val="center"/>
              <w:rPr>
                <w:szCs w:val="21"/>
              </w:rPr>
            </w:pPr>
            <w:r>
              <w:rPr>
                <w:szCs w:val="21"/>
              </w:rPr>
              <w:t>0.001</w:t>
            </w:r>
          </w:p>
        </w:tc>
        <w:tc>
          <w:tcPr>
            <w:tcW w:w="5043" w:type="dxa"/>
            <w:vAlign w:val="center"/>
          </w:tcPr>
          <w:p>
            <w:pPr>
              <w:topLinePunct/>
              <w:jc w:val="center"/>
              <w:rPr>
                <w:szCs w:val="21"/>
              </w:rPr>
            </w:pPr>
            <w:r>
              <w:rPr>
                <w:szCs w:val="21"/>
              </w:rPr>
              <w:t>Dilute 100mL solution of 0.01mol/L to 1L.</w:t>
            </w:r>
          </w:p>
        </w:tc>
      </w:tr>
    </w:tbl>
    <w:p>
      <w:pPr>
        <w:topLinePunct/>
        <w:jc w:val="center"/>
        <w:rPr>
          <w:szCs w:val="21"/>
        </w:rPr>
      </w:pPr>
    </w:p>
    <w:p>
      <w:pPr>
        <w:keepNext w:val="0"/>
        <w:keepLines w:val="0"/>
        <w:pageBreakBefore w:val="0"/>
        <w:widowControl w:val="0"/>
        <w:kinsoku/>
        <w:wordWrap/>
        <w:overflowPunct/>
        <w:topLinePunct w:val="0"/>
        <w:autoSpaceDE/>
        <w:autoSpaceDN/>
        <w:bidi w:val="0"/>
        <w:adjustRightInd/>
        <w:snapToGrid/>
        <w:spacing w:line="220" w:lineRule="exact"/>
        <w:ind w:left="420" w:leftChars="50" w:right="0" w:rightChars="0" w:hanging="315" w:hangingChars="150"/>
        <w:jc w:val="both"/>
        <w:textAlignment w:val="auto"/>
        <w:outlineLvl w:val="9"/>
        <w:rPr>
          <w:rFonts w:hint="default"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220" w:lineRule="exact"/>
        <w:ind w:left="420" w:leftChars="50" w:right="0" w:rightChars="0" w:hanging="315" w:hangingChars="15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5.3 </w:t>
      </w:r>
      <w:r>
        <w:rPr>
          <w:rFonts w:hint="default" w:ascii="Times New Roman" w:hAnsi="Times New Roman" w:cs="Times New Roman"/>
          <w:bCs/>
        </w:rPr>
        <w:t xml:space="preserve">To </w:t>
      </w:r>
      <w:r>
        <w:rPr>
          <w:rFonts w:hint="default" w:ascii="Times New Roman" w:hAnsi="Times New Roman" w:cs="Times New Roman"/>
        </w:rPr>
        <w:t xml:space="preserve">avoid pollution when measuring ultra pure water. It is better to measure with sealing, flowing method and ensure </w:t>
      </w:r>
      <w:r>
        <w:rPr>
          <w:rFonts w:hint="default" w:ascii="Times New Roman" w:hAnsi="Times New Roman" w:cs="Times New Roman"/>
          <w:szCs w:val="21"/>
        </w:rPr>
        <w:t>chosen correct conductivity probe</w:t>
      </w:r>
    </w:p>
    <w:p>
      <w:pPr>
        <w:keepNext w:val="0"/>
        <w:keepLines w:val="0"/>
        <w:pageBreakBefore w:val="0"/>
        <w:widowControl w:val="0"/>
        <w:kinsoku/>
        <w:wordWrap/>
        <w:overflowPunct/>
        <w:topLinePunct w:val="0"/>
        <w:autoSpaceDE/>
        <w:autoSpaceDN/>
        <w:bidi w:val="0"/>
        <w:adjustRightInd/>
        <w:snapToGrid/>
        <w:spacing w:line="220" w:lineRule="exact"/>
        <w:ind w:right="0" w:rightChars="0" w:firstLine="105" w:firstLineChars="50"/>
        <w:jc w:val="both"/>
        <w:textAlignment w:val="auto"/>
        <w:outlineLvl w:val="9"/>
        <w:rPr>
          <w:rFonts w:hint="eastAsia" w:ascii="Times New Roman" w:hAnsi="Times New Roman" w:cs="Times New Roman"/>
          <w:szCs w:val="21"/>
          <w:lang w:val="en-US" w:eastAsia="zh-CN"/>
        </w:rPr>
      </w:pPr>
      <w:r>
        <w:rPr>
          <w:rFonts w:hint="default" w:ascii="Times New Roman" w:hAnsi="Times New Roman" w:cs="Times New Roman"/>
          <w:szCs w:val="21"/>
        </w:rPr>
        <w:t xml:space="preserve">5.4 TDS of the meter will be displayed with the formula ‘TDS: </w:t>
      </w:r>
      <w:r>
        <w:rPr>
          <w:rFonts w:hint="eastAsia" w:ascii="Times New Roman" w:hAnsi="Times New Roman" w:cs="Times New Roman"/>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20" w:lineRule="exact"/>
        <w:ind w:right="0" w:rightChars="0" w:firstLine="105" w:firstLineChars="50"/>
        <w:jc w:val="both"/>
        <w:textAlignment w:val="auto"/>
        <w:outlineLvl w:val="9"/>
        <w:rPr>
          <w:rFonts w:hint="default" w:ascii="Times New Roman" w:hAnsi="Times New Roman" w:cs="Times New Roman"/>
          <w:szCs w:val="21"/>
        </w:rPr>
      </w:pP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Conductivity=1:2’</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 xml:space="preserve">5.5 To guarantee measuring accuracy, probes should be rinsed with deionized </w:t>
      </w:r>
      <w:r>
        <w:rPr>
          <w:rFonts w:hint="eastAsia" w:ascii="Times New Roman" w:hAnsi="Times New Roman" w:cs="Times New Roman"/>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water(or distilled water) of &lt;0.5μS/cm for two times. And then rinse th</w:t>
      </w:r>
      <w:r>
        <w:rPr>
          <w:rFonts w:hint="eastAsia" w:ascii="Times New Roman" w:hAnsi="Times New Roman" w:cs="Times New Roman"/>
          <w:szCs w:val="21"/>
          <w:lang w:val="en-US" w:eastAsia="zh-CN"/>
        </w:rPr>
        <w:t>e</w:t>
      </w:r>
      <w:r>
        <w:rPr>
          <w:rFonts w:hint="default" w:ascii="Times New Roman" w:hAnsi="Times New Roman" w:cs="Times New Roman"/>
          <w:szCs w:val="21"/>
        </w:rPr>
        <w:t xml:space="preserve"> </w:t>
      </w:r>
      <w:r>
        <w:rPr>
          <w:rFonts w:hint="eastAsia" w:ascii="Times New Roman" w:hAnsi="Times New Roman" w:cs="Times New Roman"/>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probe with sample solution.</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rPr>
      </w:pP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 xml:space="preserve">5.6 </w:t>
      </w:r>
      <w:r>
        <w:rPr>
          <w:rFonts w:hint="default" w:ascii="Times New Roman" w:hAnsi="Times New Roman" w:cs="Times New Roman"/>
        </w:rPr>
        <w:t>Probe sockets must be prevented from moisture, to avoid any unnecessary</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eastAsia" w:ascii="Times New Roman" w:hAnsi="Times New Roman" w:cs="Times New Roman"/>
          <w:lang w:val="en-US" w:eastAsia="zh-CN"/>
        </w:rPr>
        <w:t xml:space="preserve">   </w:t>
      </w:r>
      <w:r>
        <w:rPr>
          <w:rFonts w:hint="default" w:ascii="Times New Roman" w:hAnsi="Times New Roman" w:cs="Times New Roman"/>
        </w:rPr>
        <w:t xml:space="preserve"> error.</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b/>
          <w:sz w:val="28"/>
          <w:szCs w:val="28"/>
        </w:rPr>
      </w:pPr>
      <w:r>
        <w:rPr>
          <w:rFonts w:hint="default" w:ascii="Times New Roman" w:hAnsi="Times New Roman" w:cs="Times New Roman"/>
          <w:b/>
          <w:sz w:val="24"/>
          <w:szCs w:val="24"/>
        </w:rPr>
        <w:t>6. The clearance and storage of conductivity electrode</w:t>
      </w:r>
      <w:r>
        <w:rPr>
          <w:rFonts w:hint="default" w:ascii="Times New Roman" w:hAnsi="Times New Roman" w:cs="Times New Roman"/>
          <w:b/>
          <w:sz w:val="28"/>
          <w:szCs w:val="28"/>
        </w:rPr>
        <w:t xml:space="preserve">  </w:t>
      </w:r>
    </w:p>
    <w:p>
      <w:pPr>
        <w:keepNext w:val="0"/>
        <w:keepLines w:val="0"/>
        <w:pageBreakBefore w:val="0"/>
        <w:widowControl w:val="0"/>
        <w:kinsoku/>
        <w:wordWrap/>
        <w:overflowPunct/>
        <w:topLinePunct w:val="0"/>
        <w:autoSpaceDE/>
        <w:autoSpaceDN/>
        <w:bidi w:val="0"/>
        <w:adjustRightInd/>
        <w:snapToGrid/>
        <w:spacing w:line="220" w:lineRule="exact"/>
        <w:ind w:right="0" w:rightChars="0" w:firstLine="120" w:firstLineChars="50"/>
        <w:jc w:val="both"/>
        <w:textAlignment w:val="auto"/>
        <w:outlineLvl w:val="9"/>
        <w:rPr>
          <w:rFonts w:hint="default" w:ascii="Times New Roman" w:hAnsi="Times New Roman" w:cs="Times New Roman"/>
          <w:b/>
          <w:sz w:val="21"/>
          <w:szCs w:val="21"/>
        </w:rPr>
      </w:pPr>
      <w:r>
        <w:rPr>
          <w:rFonts w:hint="default" w:ascii="Times New Roman" w:hAnsi="Times New Roman" w:cs="Times New Roman"/>
          <w:b/>
          <w:sz w:val="21"/>
          <w:szCs w:val="21"/>
        </w:rPr>
        <w:t>6.1 Store Conductivity Probe</w:t>
      </w:r>
    </w:p>
    <w:p>
      <w:pPr>
        <w:keepNext w:val="0"/>
        <w:keepLines w:val="0"/>
        <w:pageBreakBefore w:val="0"/>
        <w:widowControl w:val="0"/>
        <w:numPr>
          <w:ilvl w:val="0"/>
          <w:numId w:val="8"/>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To store the probe (out of service for a long time) in dry place;</w:t>
      </w:r>
    </w:p>
    <w:p>
      <w:pPr>
        <w:keepNext w:val="0"/>
        <w:keepLines w:val="0"/>
        <w:pageBreakBefore w:val="0"/>
        <w:widowControl w:val="0"/>
        <w:numPr>
          <w:ilvl w:val="0"/>
          <w:numId w:val="8"/>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To immerse the probe in distilled water for several hours before using;</w:t>
      </w:r>
    </w:p>
    <w:p>
      <w:pPr>
        <w:keepNext w:val="0"/>
        <w:keepLines w:val="0"/>
        <w:pageBreakBefore w:val="0"/>
        <w:widowControl w:val="0"/>
        <w:numPr>
          <w:ilvl w:val="0"/>
          <w:numId w:val="8"/>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To store the probe (often used) in distilled water.</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 xml:space="preserve"> </w:t>
      </w:r>
      <w:r>
        <w:rPr>
          <w:rFonts w:hint="default" w:ascii="Times New Roman" w:hAnsi="Times New Roman" w:cs="Times New Roman"/>
          <w:b/>
          <w:sz w:val="21"/>
          <w:szCs w:val="21"/>
        </w:rPr>
        <w:t>6.2 Clean Conductivity Probe</w:t>
      </w:r>
    </w:p>
    <w:p>
      <w:pPr>
        <w:keepNext w:val="0"/>
        <w:keepLines w:val="0"/>
        <w:pageBreakBefore w:val="0"/>
        <w:widowControl w:val="0"/>
        <w:numPr>
          <w:ilvl w:val="0"/>
          <w:numId w:val="9"/>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bCs/>
        </w:rPr>
      </w:pPr>
      <w:r>
        <w:rPr>
          <w:rFonts w:hint="default" w:ascii="Times New Roman" w:hAnsi="Times New Roman" w:cs="Times New Roman"/>
          <w:bCs/>
        </w:rPr>
        <w:t>To wash polycyclic pollutant on the probe with warm detergent or alcohol;</w:t>
      </w:r>
    </w:p>
    <w:p>
      <w:pPr>
        <w:keepNext w:val="0"/>
        <w:keepLines w:val="0"/>
        <w:pageBreakBefore w:val="0"/>
        <w:widowControl w:val="0"/>
        <w:numPr>
          <w:ilvl w:val="0"/>
          <w:numId w:val="9"/>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bCs/>
        </w:rPr>
      </w:pPr>
      <w:r>
        <w:rPr>
          <w:rFonts w:hint="default" w:ascii="Times New Roman" w:hAnsi="Times New Roman" w:cs="Times New Roman"/>
          <w:bCs/>
        </w:rPr>
        <w:t>To wash calcium or magnesium deposit on the electrode with 10%citric acid;</w:t>
      </w:r>
    </w:p>
    <w:p>
      <w:pPr>
        <w:keepNext w:val="0"/>
        <w:keepLines w:val="0"/>
        <w:pageBreakBefore w:val="0"/>
        <w:widowControl w:val="0"/>
        <w:numPr>
          <w:ilvl w:val="0"/>
          <w:numId w:val="9"/>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bCs/>
        </w:rPr>
      </w:pPr>
      <w:r>
        <w:rPr>
          <w:rFonts w:hint="default" w:ascii="Times New Roman" w:hAnsi="Times New Roman" w:cs="Times New Roman"/>
          <w:bCs/>
        </w:rPr>
        <w:t>For bright probe, wash it with soft brush. But there should not be scratch on the electrode surface. It is forbidden to clean the surface of electrode with any hard ware, etc. Be carefully even in washing it with soft brush.</w:t>
      </w:r>
    </w:p>
    <w:p>
      <w:pPr>
        <w:keepNext w:val="0"/>
        <w:keepLines w:val="0"/>
        <w:pageBreakBefore w:val="0"/>
        <w:widowControl w:val="0"/>
        <w:numPr>
          <w:ilvl w:val="0"/>
          <w:numId w:val="9"/>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bCs/>
        </w:rPr>
        <w:t>For platinum black electrode, only wash it with chemistry method, or it will change platinum on electrode surface</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7. Appendix</w:t>
      </w:r>
    </w:p>
    <w:p>
      <w:pPr>
        <w:keepNext w:val="0"/>
        <w:keepLines w:val="0"/>
        <w:pageBreakBefore w:val="0"/>
        <w:widowControl w:val="0"/>
        <w:kinsoku/>
        <w:wordWrap/>
        <w:overflowPunct/>
        <w:topLinePunct w:val="0"/>
        <w:autoSpaceDE/>
        <w:autoSpaceDN/>
        <w:bidi w:val="0"/>
        <w:adjustRightInd/>
        <w:snapToGrid/>
        <w:spacing w:line="220" w:lineRule="exact"/>
        <w:ind w:right="0" w:rightChars="0" w:firstLine="120" w:firstLineChars="50"/>
        <w:jc w:val="both"/>
        <w:textAlignment w:val="auto"/>
        <w:outlineLvl w:val="9"/>
        <w:rPr>
          <w:rFonts w:hint="default" w:ascii="Times New Roman" w:hAnsi="Times New Roman" w:cs="Times New Roman"/>
          <w:b/>
          <w:sz w:val="24"/>
        </w:rPr>
      </w:pPr>
      <w:r>
        <w:rPr>
          <w:rFonts w:hint="default" w:ascii="Times New Roman" w:hAnsi="Times New Roman" w:cs="Times New Roman"/>
          <w:b/>
          <w:sz w:val="21"/>
          <w:szCs w:val="21"/>
        </w:rPr>
        <w:t>7.1 Calibrate cell constan</w:t>
      </w:r>
      <w:r>
        <w:rPr>
          <w:rFonts w:hint="default" w:ascii="Times New Roman" w:hAnsi="Times New Roman" w:cs="Times New Roman"/>
          <w:b/>
          <w:sz w:val="24"/>
        </w:rPr>
        <w:t>t</w:t>
      </w:r>
    </w:p>
    <w:p>
      <w:pPr>
        <w:keepNext w:val="0"/>
        <w:keepLines w:val="0"/>
        <w:pageBreakBefore w:val="0"/>
        <w:widowControl w:val="0"/>
        <w:kinsoku/>
        <w:wordWrap/>
        <w:overflowPunct/>
        <w:topLinePunct w:val="0"/>
        <w:autoSpaceDE/>
        <w:autoSpaceDN/>
        <w:bidi w:val="0"/>
        <w:adjustRightInd/>
        <w:snapToGrid/>
        <w:spacing w:line="220" w:lineRule="exact"/>
        <w:ind w:left="359" w:leftChars="171"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Every probe is labeled with cell constant before ex-factory. If user suspects cell constant is not correct, recalibrate it according to steps as follows:</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b/>
          <w:sz w:val="24"/>
        </w:rPr>
      </w:pPr>
      <w:r>
        <w:rPr>
          <w:rFonts w:hint="eastAsia" w:ascii="Times New Roman" w:hAnsi="Times New Roman" w:cs="Times New Roman"/>
          <w:b/>
          <w:sz w:val="24"/>
          <w:lang w:val="en-US" w:eastAsia="zh-CN"/>
        </w:rPr>
        <w:t xml:space="preserve"> </w:t>
      </w:r>
      <w:r>
        <w:rPr>
          <w:rFonts w:hint="default" w:ascii="Times New Roman" w:hAnsi="Times New Roman" w:cs="Times New Roman"/>
          <w:b/>
          <w:sz w:val="21"/>
          <w:szCs w:val="21"/>
        </w:rPr>
        <w:t>7.1.1 Calibrate in Standard Solution</w:t>
      </w:r>
    </w:p>
    <w:p>
      <w:pPr>
        <w:keepNext w:val="0"/>
        <w:keepLines w:val="0"/>
        <w:pageBreakBefore w:val="0"/>
        <w:widowControl w:val="0"/>
        <w:kinsoku/>
        <w:wordWrap/>
        <w:overflowPunct/>
        <w:topLinePunct w:val="0"/>
        <w:autoSpaceDE/>
        <w:autoSpaceDN/>
        <w:bidi w:val="0"/>
        <w:adjustRightInd/>
        <w:snapToGrid/>
        <w:spacing w:line="220" w:lineRule="exact"/>
        <w:ind w:left="359" w:leftChars="171"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Choose appropriate standard solution (see Form 1), preparation method (see Form 2), the relationship form of standard solution and conductivity (see Form 3) according to cell constant:</w:t>
      </w:r>
    </w:p>
    <w:p>
      <w:pPr>
        <w:keepNext w:val="0"/>
        <w:keepLines w:val="0"/>
        <w:pageBreakBefore w:val="0"/>
        <w:widowControl w:val="0"/>
        <w:numPr>
          <w:ilvl w:val="0"/>
          <w:numId w:val="6"/>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To connect the meter with conductivity probe and disconnect the ATC probe, adopt manual temperature setting. The manual temperature is set at 25℃, and the reading is conductivity value which does not have temperature compensation;</w:t>
      </w:r>
    </w:p>
    <w:p>
      <w:pPr>
        <w:keepNext w:val="0"/>
        <w:keepLines w:val="0"/>
        <w:pageBreakBefore w:val="0"/>
        <w:widowControl w:val="0"/>
        <w:numPr>
          <w:ilvl w:val="0"/>
          <w:numId w:val="6"/>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To rinse conductivity probe with distilled water;</w:t>
      </w:r>
    </w:p>
    <w:p>
      <w:pPr>
        <w:keepNext w:val="0"/>
        <w:keepLines w:val="0"/>
        <w:pageBreakBefore w:val="0"/>
        <w:widowControl w:val="0"/>
        <w:numPr>
          <w:ilvl w:val="0"/>
          <w:numId w:val="6"/>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To immerse conductivity probe into standard solution;</w:t>
      </w:r>
    </w:p>
    <w:p>
      <w:pPr>
        <w:keepNext w:val="0"/>
        <w:keepLines w:val="0"/>
        <w:pageBreakBefore w:val="0"/>
        <w:widowControl w:val="0"/>
        <w:numPr>
          <w:ilvl w:val="0"/>
          <w:numId w:val="6"/>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To control the solution temperature at (25.0±0.1)℃;</w:t>
      </w:r>
    </w:p>
    <w:p>
      <w:pPr>
        <w:keepNext w:val="0"/>
        <w:keepLines w:val="0"/>
        <w:pageBreakBefore w:val="0"/>
        <w:widowControl w:val="0"/>
        <w:numPr>
          <w:ilvl w:val="0"/>
          <w:numId w:val="6"/>
        </w:numPr>
        <w:kinsoku/>
        <w:wordWrap/>
        <w:overflowPunct/>
        <w:topLinePunct w:val="0"/>
        <w:autoSpaceDE/>
        <w:autoSpaceDN/>
        <w:bidi w:val="0"/>
        <w:adjustRightInd/>
        <w:snapToGrid/>
        <w:spacing w:line="220" w:lineRule="exact"/>
        <w:ind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To immerse the probe into standard solution;</w:t>
      </w:r>
    </w:p>
    <w:p>
      <w:pPr>
        <w:spacing w:line="360" w:lineRule="exact"/>
        <w:jc w:val="left"/>
        <w:rPr>
          <w:sz w:val="18"/>
          <w:szCs w:val="18"/>
        </w:rPr>
      </w:pPr>
    </w:p>
    <w:p>
      <w:pPr>
        <w:spacing w:line="360" w:lineRule="exact"/>
        <w:ind w:left="180"/>
        <w:jc w:val="left"/>
        <w:rPr>
          <w:b/>
          <w:sz w:val="21"/>
          <w:szCs w:val="21"/>
        </w:rPr>
      </w:pPr>
      <w:r>
        <w:rPr>
          <w:b/>
          <w:sz w:val="21"/>
          <w:szCs w:val="21"/>
        </w:rPr>
        <w:t xml:space="preserve">2.2 Temp compensation range: </w:t>
      </w:r>
      <w:r>
        <w:rPr>
          <w:sz w:val="21"/>
          <w:szCs w:val="21"/>
        </w:rPr>
        <w:t>（0~60.0）</w:t>
      </w:r>
      <w:r>
        <w:rPr>
          <w:rFonts w:hint="eastAsia" w:ascii="宋体" w:hAnsi="宋体" w:cs="宋体"/>
          <w:sz w:val="21"/>
          <w:szCs w:val="21"/>
        </w:rPr>
        <w:t>℃</w:t>
      </w:r>
      <w:r>
        <w:rPr>
          <w:sz w:val="21"/>
          <w:szCs w:val="21"/>
        </w:rPr>
        <w:t xml:space="preserve"> by manual or auto</w:t>
      </w:r>
    </w:p>
    <w:p>
      <w:pPr>
        <w:spacing w:line="360" w:lineRule="exact"/>
        <w:ind w:left="180"/>
        <w:jc w:val="left"/>
        <w:rPr>
          <w:rFonts w:hint="eastAsia"/>
          <w:b/>
          <w:sz w:val="21"/>
          <w:szCs w:val="21"/>
        </w:rPr>
      </w:pPr>
      <w:r>
        <w:rPr>
          <w:b/>
          <w:sz w:val="21"/>
          <w:szCs w:val="21"/>
        </w:rPr>
        <w:t>2.3 Specification:</w:t>
      </w:r>
    </w:p>
    <w:tbl>
      <w:tblPr>
        <w:tblStyle w:val="6"/>
        <w:tblpPr w:leftFromText="180" w:rightFromText="180" w:vertAnchor="text" w:horzAnchor="page" w:tblpX="9033" w:tblpY="124"/>
        <w:tblOverlap w:val="never"/>
        <w:tblW w:w="7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3261"/>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196" w:type="dxa"/>
            <w:vAlign w:val="center"/>
          </w:tcPr>
          <w:p>
            <w:pPr>
              <w:pStyle w:val="7"/>
              <w:ind w:firstLine="0" w:firstLineChars="0"/>
              <w:jc w:val="center"/>
              <w:rPr>
                <w:rFonts w:ascii="Times New Roman"/>
                <w:szCs w:val="21"/>
              </w:rPr>
            </w:pPr>
            <w:r>
              <w:rPr>
                <w:rFonts w:ascii="Times New Roman"/>
                <w:szCs w:val="21"/>
              </w:rPr>
              <w:t>Item</w:t>
            </w:r>
          </w:p>
        </w:tc>
        <w:tc>
          <w:tcPr>
            <w:tcW w:w="3261" w:type="dxa"/>
            <w:vAlign w:val="center"/>
          </w:tcPr>
          <w:p>
            <w:pPr>
              <w:pStyle w:val="7"/>
              <w:ind w:firstLine="0" w:firstLineChars="0"/>
              <w:jc w:val="center"/>
              <w:rPr>
                <w:rFonts w:ascii="Times New Roman"/>
                <w:szCs w:val="21"/>
              </w:rPr>
            </w:pPr>
            <w:r>
              <w:rPr>
                <w:rFonts w:ascii="Times New Roman"/>
                <w:szCs w:val="21"/>
              </w:rPr>
              <w:t>Accuracy of electronic unit</w:t>
            </w:r>
          </w:p>
        </w:tc>
        <w:tc>
          <w:tcPr>
            <w:tcW w:w="3036" w:type="dxa"/>
            <w:vAlign w:val="center"/>
          </w:tcPr>
          <w:p>
            <w:pPr>
              <w:spacing w:line="360" w:lineRule="exact"/>
              <w:ind w:left="180"/>
              <w:jc w:val="left"/>
              <w:rPr>
                <w:kern w:val="0"/>
                <w:szCs w:val="21"/>
              </w:rPr>
            </w:pPr>
            <w:r>
              <w:rPr>
                <w:kern w:val="0"/>
                <w:szCs w:val="21"/>
              </w:rPr>
              <w:t>Accuracy of the 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7" w:hRule="atLeast"/>
        </w:trPr>
        <w:tc>
          <w:tcPr>
            <w:tcW w:w="1196" w:type="dxa"/>
            <w:vAlign w:val="center"/>
          </w:tcPr>
          <w:p>
            <w:pPr>
              <w:pStyle w:val="7"/>
              <w:ind w:firstLine="0" w:firstLineChars="0"/>
              <w:jc w:val="center"/>
              <w:rPr>
                <w:rFonts w:ascii="Times New Roman"/>
                <w:sz w:val="18"/>
              </w:rPr>
            </w:pPr>
            <w:r>
              <w:rPr>
                <w:rFonts w:ascii="Times New Roman"/>
                <w:sz w:val="18"/>
              </w:rPr>
              <w:t>DDS-307A</w:t>
            </w:r>
          </w:p>
        </w:tc>
        <w:tc>
          <w:tcPr>
            <w:tcW w:w="3261" w:type="dxa"/>
            <w:vAlign w:val="center"/>
          </w:tcPr>
          <w:p>
            <w:pPr>
              <w:pStyle w:val="2"/>
              <w:numPr>
                <w:ilvl w:val="0"/>
                <w:numId w:val="5"/>
              </w:numPr>
              <w:ind w:left="176" w:hanging="176"/>
              <w:rPr>
                <w:rFonts w:hint="eastAsia" w:ascii="Times New Roman" w:hAnsi="Times New Roman"/>
                <w:color w:val="000000"/>
                <w:sz w:val="18"/>
                <w:szCs w:val="18"/>
              </w:rPr>
            </w:pPr>
            <w:r>
              <w:rPr>
                <w:rFonts w:ascii="Times New Roman" w:hAnsi="Times New Roman"/>
                <w:szCs w:val="21"/>
              </w:rPr>
              <w:t>Conductivity range:</w:t>
            </w:r>
            <w:r>
              <w:rPr>
                <w:rFonts w:ascii="Times New Roman" w:hAnsi="Times New Roman"/>
                <w:color w:val="000000"/>
                <w:sz w:val="18"/>
                <w:szCs w:val="18"/>
              </w:rPr>
              <w:t>:±1.0％(FS)</w:t>
            </w:r>
          </w:p>
          <w:p>
            <w:pPr>
              <w:pStyle w:val="2"/>
              <w:numPr>
                <w:ilvl w:val="0"/>
                <w:numId w:val="5"/>
              </w:numPr>
              <w:ind w:left="176" w:hanging="176"/>
              <w:rPr>
                <w:rFonts w:hint="eastAsia" w:ascii="Times New Roman" w:hAnsi="Times New Roman"/>
                <w:color w:val="000000"/>
                <w:sz w:val="18"/>
                <w:szCs w:val="18"/>
              </w:rPr>
            </w:pPr>
            <w:r>
              <w:rPr>
                <w:rFonts w:ascii="Times New Roman" w:hAnsi="Times New Roman"/>
                <w:color w:val="000000"/>
                <w:sz w:val="18"/>
                <w:szCs w:val="18"/>
              </w:rPr>
              <w:t>TDS：±1.0％(FS)</w:t>
            </w:r>
          </w:p>
          <w:p>
            <w:pPr>
              <w:pStyle w:val="2"/>
              <w:numPr>
                <w:ilvl w:val="0"/>
                <w:numId w:val="5"/>
              </w:numPr>
              <w:ind w:left="176" w:hanging="176"/>
              <w:rPr>
                <w:rFonts w:ascii="Times New Roman" w:hAnsi="Times New Roman"/>
                <w:color w:val="000000"/>
                <w:szCs w:val="21"/>
              </w:rPr>
            </w:pPr>
            <w:r>
              <w:rPr>
                <w:rFonts w:ascii="Times New Roman" w:hAnsi="Times New Roman"/>
                <w:color w:val="000000"/>
                <w:szCs w:val="21"/>
              </w:rPr>
              <w:t>Temp：</w:t>
            </w:r>
            <w:r>
              <w:rPr>
                <w:rFonts w:ascii="Times New Roman" w:hAnsi="Times New Roman"/>
                <w:szCs w:val="21"/>
              </w:rPr>
              <w:sym w:font="Symbol" w:char="F0B1"/>
            </w:r>
            <w:r>
              <w:rPr>
                <w:rFonts w:ascii="Times New Roman" w:hAnsi="Times New Roman"/>
                <w:szCs w:val="21"/>
              </w:rPr>
              <w:t>0.3</w:t>
            </w:r>
            <w:r>
              <w:rPr>
                <w:rFonts w:hint="eastAsia" w:hAnsi="宋体" w:cs="宋体"/>
                <w:szCs w:val="21"/>
              </w:rPr>
              <w:t>℃</w:t>
            </w:r>
          </w:p>
        </w:tc>
        <w:tc>
          <w:tcPr>
            <w:tcW w:w="3036" w:type="dxa"/>
            <w:vAlign w:val="center"/>
          </w:tcPr>
          <w:p>
            <w:pPr>
              <w:pStyle w:val="2"/>
              <w:numPr>
                <w:ilvl w:val="0"/>
                <w:numId w:val="5"/>
              </w:numPr>
              <w:ind w:left="175" w:hanging="175"/>
              <w:rPr>
                <w:rFonts w:hint="eastAsia" w:ascii="Times New Roman" w:hAnsi="Times New Roman"/>
                <w:color w:val="000000"/>
                <w:sz w:val="18"/>
                <w:szCs w:val="18"/>
              </w:rPr>
            </w:pPr>
            <w:r>
              <w:rPr>
                <w:rFonts w:ascii="Times New Roman" w:hAnsi="Times New Roman"/>
                <w:szCs w:val="21"/>
              </w:rPr>
              <w:t>Conductivity range:</w:t>
            </w:r>
            <w:r>
              <w:rPr>
                <w:rFonts w:ascii="Times New Roman" w:hAnsi="Times New Roman"/>
                <w:color w:val="000000"/>
                <w:sz w:val="18"/>
                <w:szCs w:val="18"/>
              </w:rPr>
              <w:t>:±1.5％(FS)</w:t>
            </w:r>
          </w:p>
          <w:p>
            <w:pPr>
              <w:pStyle w:val="2"/>
              <w:numPr>
                <w:ilvl w:val="0"/>
                <w:numId w:val="5"/>
              </w:numPr>
              <w:ind w:left="175" w:hanging="175"/>
              <w:rPr>
                <w:rFonts w:ascii="Times New Roman" w:hAnsi="Times New Roman"/>
                <w:color w:val="000000"/>
                <w:szCs w:val="21"/>
              </w:rPr>
            </w:pPr>
            <w:r>
              <w:rPr>
                <w:rFonts w:ascii="Times New Roman" w:hAnsi="Times New Roman"/>
                <w:color w:val="000000"/>
                <w:szCs w:val="21"/>
              </w:rPr>
              <w:t>Temp：</w:t>
            </w:r>
            <w:r>
              <w:rPr>
                <w:rFonts w:ascii="Times New Roman" w:hAnsi="Times New Roman"/>
                <w:szCs w:val="21"/>
              </w:rPr>
              <w:sym w:font="Symbol" w:char="F0B1"/>
            </w:r>
            <w:r>
              <w:rPr>
                <w:rFonts w:ascii="Times New Roman" w:hAnsi="Times New Roman"/>
                <w:szCs w:val="21"/>
              </w:rPr>
              <w:t>0.6</w:t>
            </w:r>
            <w:r>
              <w:rPr>
                <w:rFonts w:hint="eastAsia"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trPr>
        <w:tc>
          <w:tcPr>
            <w:tcW w:w="1196" w:type="dxa"/>
            <w:vAlign w:val="center"/>
          </w:tcPr>
          <w:p>
            <w:pPr>
              <w:spacing w:line="360" w:lineRule="exact"/>
              <w:ind w:left="180"/>
              <w:jc w:val="left"/>
              <w:rPr>
                <w:sz w:val="18"/>
                <w:szCs w:val="18"/>
              </w:rPr>
            </w:pPr>
            <w:r>
              <w:rPr>
                <w:sz w:val="18"/>
              </w:rPr>
              <w:t>DDS-307</w:t>
            </w:r>
          </w:p>
        </w:tc>
        <w:tc>
          <w:tcPr>
            <w:tcW w:w="3261" w:type="dxa"/>
            <w:vAlign w:val="top"/>
          </w:tcPr>
          <w:p>
            <w:pPr>
              <w:pStyle w:val="2"/>
              <w:numPr>
                <w:ilvl w:val="0"/>
                <w:numId w:val="10"/>
              </w:numPr>
              <w:ind w:left="176" w:hanging="176"/>
              <w:rPr>
                <w:rFonts w:hint="eastAsia" w:ascii="Times New Roman" w:hAnsi="Times New Roman"/>
                <w:color w:val="000000"/>
                <w:sz w:val="18"/>
                <w:szCs w:val="18"/>
              </w:rPr>
            </w:pPr>
            <w:r>
              <w:rPr>
                <w:rFonts w:ascii="Times New Roman" w:hAnsi="Times New Roman"/>
                <w:szCs w:val="21"/>
              </w:rPr>
              <w:t>Conductivity range:</w:t>
            </w:r>
            <w:r>
              <w:rPr>
                <w:rFonts w:ascii="Times New Roman" w:hAnsi="Times New Roman"/>
                <w:color w:val="000000"/>
                <w:sz w:val="18"/>
                <w:szCs w:val="18"/>
              </w:rPr>
              <w:t>:±1.0％(FS)</w:t>
            </w:r>
          </w:p>
          <w:p>
            <w:pPr>
              <w:pStyle w:val="2"/>
              <w:numPr>
                <w:ilvl w:val="0"/>
                <w:numId w:val="10"/>
              </w:numPr>
              <w:ind w:left="176" w:hanging="176"/>
              <w:rPr>
                <w:rFonts w:ascii="Times New Roman" w:hAnsi="Times New Roman"/>
                <w:color w:val="000000"/>
                <w:sz w:val="18"/>
                <w:szCs w:val="18"/>
              </w:rPr>
            </w:pPr>
            <w:r>
              <w:rPr>
                <w:rFonts w:ascii="Times New Roman" w:hAnsi="Times New Roman"/>
                <w:color w:val="000000"/>
                <w:sz w:val="18"/>
                <w:szCs w:val="18"/>
              </w:rPr>
              <w:t>TDS：±1.0％(FS)</w:t>
            </w:r>
          </w:p>
        </w:tc>
        <w:tc>
          <w:tcPr>
            <w:tcW w:w="3036" w:type="dxa"/>
            <w:vAlign w:val="center"/>
          </w:tcPr>
          <w:p>
            <w:pPr>
              <w:pStyle w:val="2"/>
              <w:numPr>
                <w:ilvl w:val="0"/>
                <w:numId w:val="10"/>
              </w:numPr>
              <w:ind w:left="175" w:hanging="175"/>
              <w:rPr>
                <w:rFonts w:ascii="Times New Roman" w:hAnsi="Times New Roman"/>
                <w:color w:val="000000"/>
                <w:sz w:val="18"/>
                <w:szCs w:val="18"/>
              </w:rPr>
            </w:pPr>
            <w:r>
              <w:rPr>
                <w:rFonts w:ascii="Times New Roman" w:hAnsi="Times New Roman"/>
                <w:szCs w:val="21"/>
              </w:rPr>
              <w:t>Conductivity range:</w:t>
            </w:r>
            <w:r>
              <w:rPr>
                <w:rFonts w:ascii="Times New Roman" w:hAnsi="Times New Roman"/>
                <w:color w:val="000000"/>
                <w:sz w:val="18"/>
                <w:szCs w:val="18"/>
              </w:rPr>
              <w:t>:±1.5％(FS)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trPr>
        <w:tc>
          <w:tcPr>
            <w:tcW w:w="1196" w:type="dxa"/>
            <w:vAlign w:val="center"/>
          </w:tcPr>
          <w:p>
            <w:pPr>
              <w:spacing w:line="360" w:lineRule="exact"/>
              <w:ind w:left="180"/>
              <w:jc w:val="left"/>
              <w:rPr>
                <w:kern w:val="0"/>
                <w:sz w:val="18"/>
                <w:szCs w:val="20"/>
              </w:rPr>
            </w:pPr>
            <w:r>
              <w:rPr>
                <w:sz w:val="18"/>
              </w:rPr>
              <w:t>DDS-11A</w:t>
            </w:r>
          </w:p>
        </w:tc>
        <w:tc>
          <w:tcPr>
            <w:tcW w:w="3261" w:type="dxa"/>
            <w:vAlign w:val="center"/>
          </w:tcPr>
          <w:p>
            <w:pPr>
              <w:pStyle w:val="2"/>
              <w:numPr>
                <w:ilvl w:val="0"/>
                <w:numId w:val="11"/>
              </w:numPr>
              <w:ind w:left="176" w:hanging="176"/>
              <w:rPr>
                <w:rFonts w:ascii="Times New Roman" w:hAnsi="Times New Roman"/>
                <w:color w:val="000000"/>
                <w:sz w:val="18"/>
                <w:szCs w:val="18"/>
              </w:rPr>
            </w:pPr>
            <w:r>
              <w:rPr>
                <w:rFonts w:ascii="Times New Roman" w:hAnsi="Times New Roman"/>
                <w:szCs w:val="21"/>
              </w:rPr>
              <w:t>Conductivity range:</w:t>
            </w:r>
            <w:r>
              <w:rPr>
                <w:rFonts w:ascii="Times New Roman" w:hAnsi="Times New Roman"/>
                <w:color w:val="000000"/>
                <w:sz w:val="18"/>
                <w:szCs w:val="18"/>
              </w:rPr>
              <w:t>:±1.0％(FS)</w:t>
            </w:r>
          </w:p>
        </w:tc>
        <w:tc>
          <w:tcPr>
            <w:tcW w:w="3036" w:type="dxa"/>
            <w:vAlign w:val="center"/>
          </w:tcPr>
          <w:p>
            <w:pPr>
              <w:pStyle w:val="2"/>
              <w:numPr>
                <w:ilvl w:val="0"/>
                <w:numId w:val="11"/>
              </w:numPr>
              <w:ind w:left="175" w:hanging="175"/>
              <w:rPr>
                <w:rFonts w:ascii="Times New Roman" w:hAnsi="Times New Roman"/>
                <w:color w:val="000000"/>
                <w:sz w:val="18"/>
                <w:szCs w:val="18"/>
              </w:rPr>
            </w:pPr>
            <w:r>
              <w:rPr>
                <w:rFonts w:ascii="Times New Roman" w:hAnsi="Times New Roman"/>
                <w:szCs w:val="21"/>
              </w:rPr>
              <w:t>Conductivity range:</w:t>
            </w:r>
            <w:r>
              <w:rPr>
                <w:rFonts w:ascii="Times New Roman" w:hAnsi="Times New Roman"/>
                <w:color w:val="000000"/>
                <w:sz w:val="18"/>
                <w:szCs w:val="18"/>
              </w:rPr>
              <w:t>:±2.0％(FS)</w:t>
            </w:r>
          </w:p>
        </w:tc>
      </w:tr>
    </w:tbl>
    <w:p>
      <w:pPr>
        <w:spacing w:line="360" w:lineRule="exact"/>
        <w:jc w:val="left"/>
        <w:rPr>
          <w:sz w:val="21"/>
          <w:szCs w:val="21"/>
        </w:rPr>
      </w:pPr>
      <w:r>
        <w:rPr>
          <w:rFonts w:hint="eastAsia"/>
          <w:b/>
          <w:sz w:val="21"/>
          <w:szCs w:val="21"/>
          <w:lang w:val="en-US" w:eastAsia="zh-CN"/>
        </w:rPr>
        <w:t xml:space="preserve">  </w:t>
      </w:r>
      <w:r>
        <w:rPr>
          <w:b/>
          <w:sz w:val="21"/>
          <w:szCs w:val="21"/>
        </w:rPr>
        <w:t>2.4 Dimension: 1×b×h  280×200×80 mm</w:t>
      </w:r>
    </w:p>
    <w:p>
      <w:pPr>
        <w:spacing w:line="360" w:lineRule="exact"/>
        <w:ind w:firstLine="241" w:firstLineChars="100"/>
        <w:jc w:val="left"/>
        <w:rPr>
          <w:sz w:val="21"/>
          <w:szCs w:val="21"/>
        </w:rPr>
      </w:pPr>
      <w:r>
        <w:rPr>
          <w:b/>
          <w:sz w:val="21"/>
          <w:szCs w:val="21"/>
        </w:rPr>
        <w:t>2.5 Weight：1.5kg</w:t>
      </w:r>
    </w:p>
    <w:p>
      <w:pPr>
        <w:spacing w:line="360" w:lineRule="exact"/>
        <w:ind w:firstLine="241" w:firstLineChars="100"/>
        <w:jc w:val="left"/>
        <w:rPr>
          <w:b/>
          <w:sz w:val="21"/>
          <w:szCs w:val="21"/>
        </w:rPr>
      </w:pPr>
      <w:r>
        <w:rPr>
          <w:b/>
          <w:sz w:val="21"/>
          <w:szCs w:val="21"/>
        </w:rPr>
        <w:t>2.6．Normal operation conditions</w:t>
      </w:r>
    </w:p>
    <w:p>
      <w:pPr>
        <w:numPr>
          <w:ilvl w:val="0"/>
          <w:numId w:val="12"/>
        </w:numPr>
        <w:spacing w:line="360" w:lineRule="exact"/>
        <w:jc w:val="left"/>
        <w:rPr>
          <w:szCs w:val="21"/>
        </w:rPr>
      </w:pPr>
      <w:r>
        <w:rPr>
          <w:szCs w:val="21"/>
        </w:rPr>
        <w:t>Ambient Temperature：(0~40)</w:t>
      </w:r>
      <w:r>
        <w:rPr>
          <w:rFonts w:hint="eastAsia" w:ascii="宋体" w:hAnsi="宋体" w:cs="宋体"/>
          <w:szCs w:val="21"/>
        </w:rPr>
        <w:t>℃</w:t>
      </w:r>
    </w:p>
    <w:p>
      <w:pPr>
        <w:numPr>
          <w:ilvl w:val="0"/>
          <w:numId w:val="12"/>
        </w:numPr>
        <w:spacing w:line="360" w:lineRule="exact"/>
        <w:jc w:val="left"/>
        <w:rPr>
          <w:szCs w:val="21"/>
        </w:rPr>
      </w:pPr>
      <w:r>
        <w:rPr>
          <w:szCs w:val="21"/>
        </w:rPr>
        <w:t>Relative humidity：&lt;=85％</w:t>
      </w:r>
    </w:p>
    <w:p>
      <w:pPr>
        <w:numPr>
          <w:ilvl w:val="0"/>
          <w:numId w:val="12"/>
        </w:numPr>
        <w:spacing w:line="360" w:lineRule="exact"/>
        <w:jc w:val="left"/>
        <w:rPr>
          <w:szCs w:val="21"/>
        </w:rPr>
      </w:pPr>
      <w:r>
        <w:rPr>
          <w:szCs w:val="21"/>
        </w:rPr>
        <w:t>Power supply：</w:t>
      </w:r>
      <w:r>
        <w:t>DC 9V/400mA</w:t>
      </w:r>
    </w:p>
    <w:p>
      <w:pPr>
        <w:numPr>
          <w:ilvl w:val="0"/>
          <w:numId w:val="12"/>
        </w:numPr>
        <w:spacing w:line="360" w:lineRule="exact"/>
        <w:jc w:val="left"/>
        <w:rPr>
          <w:sz w:val="28"/>
          <w:szCs w:val="28"/>
        </w:rPr>
      </w:pPr>
      <w:r>
        <w:t>No strong electromagnetic interference except the geomagnetic field.</w:t>
      </w:r>
    </w:p>
    <w:p>
      <w:pPr>
        <w:spacing w:line="360" w:lineRule="exact"/>
        <w:rPr>
          <w:b/>
          <w:sz w:val="24"/>
          <w:szCs w:val="24"/>
        </w:rPr>
      </w:pPr>
      <w:r>
        <w:rPr>
          <w:sz w:val="24"/>
          <w:szCs w:val="24"/>
        </w:rPr>
        <w:drawing>
          <wp:anchor distT="0" distB="0" distL="114300" distR="114300" simplePos="0" relativeHeight="251670528" behindDoc="0" locked="0" layoutInCell="1" allowOverlap="1">
            <wp:simplePos x="0" y="0"/>
            <wp:positionH relativeFrom="column">
              <wp:posOffset>1536700</wp:posOffset>
            </wp:positionH>
            <wp:positionV relativeFrom="paragraph">
              <wp:posOffset>189865</wp:posOffset>
            </wp:positionV>
            <wp:extent cx="1489710" cy="1128395"/>
            <wp:effectExtent l="0" t="0" r="0" b="14605"/>
            <wp:wrapNone/>
            <wp:docPr id="41" name="图片 8" descr="SANY8006_co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SANY8006_conew2"/>
                    <pic:cNvPicPr>
                      <a:picLocks noChangeAspect="1"/>
                    </pic:cNvPicPr>
                  </pic:nvPicPr>
                  <pic:blipFill>
                    <a:blip r:embed="rId6"/>
                    <a:stretch>
                      <a:fillRect/>
                    </a:stretch>
                  </pic:blipFill>
                  <pic:spPr>
                    <a:xfrm>
                      <a:off x="0" y="0"/>
                      <a:ext cx="1489710" cy="1128395"/>
                    </a:xfrm>
                    <a:prstGeom prst="rect">
                      <a:avLst/>
                    </a:prstGeom>
                    <a:noFill/>
                    <a:ln w="9525">
                      <a:noFill/>
                    </a:ln>
                  </pic:spPr>
                </pic:pic>
              </a:graphicData>
            </a:graphic>
          </wp:anchor>
        </w:drawing>
      </w:r>
      <w:r>
        <w:rPr>
          <w:b/>
          <w:sz w:val="24"/>
          <w:szCs w:val="24"/>
        </w:rPr>
        <w:t>3. Structure</w:t>
      </w:r>
    </w:p>
    <w:p>
      <w:pPr>
        <w:rPr>
          <w:b/>
          <w:sz w:val="24"/>
        </w:rPr>
      </w:pPr>
      <w:r>
        <w:rPr>
          <w:rFonts w:hint="eastAsia"/>
          <w:b/>
          <w:sz w:val="24"/>
          <w:lang w:val="en-US" w:eastAsia="zh-CN"/>
        </w:rPr>
        <w:t xml:space="preserve">  </w:t>
      </w:r>
      <w:r>
        <w:rPr>
          <w:b/>
          <w:sz w:val="24"/>
        </w:rPr>
        <w:t>The front panel of the meter</w:t>
      </w:r>
    </w:p>
    <w:p>
      <w:pPr>
        <w:ind w:firstLine="105" w:firstLineChars="50"/>
        <w:rPr>
          <w:szCs w:val="21"/>
        </w:rPr>
      </w:pPr>
    </w:p>
    <w:p>
      <w:pPr>
        <w:ind w:firstLine="105" w:firstLineChars="50"/>
        <w:rPr>
          <w:szCs w:val="21"/>
        </w:rPr>
      </w:pPr>
    </w:p>
    <w:p>
      <w:pPr>
        <w:spacing w:line="360" w:lineRule="exact"/>
        <w:rPr>
          <w:szCs w:val="21"/>
        </w:rPr>
      </w:pPr>
    </w:p>
    <w:p>
      <w:pPr>
        <w:spacing w:line="360" w:lineRule="exact"/>
        <w:rPr>
          <w:b/>
          <w:sz w:val="24"/>
        </w:rPr>
      </w:pPr>
    </w:p>
    <w:p>
      <w:pPr>
        <w:spacing w:line="360" w:lineRule="exact"/>
        <w:ind w:firstLine="206" w:firstLineChars="98"/>
        <w:rPr>
          <w:b/>
          <w:sz w:val="24"/>
        </w:rPr>
      </w:pPr>
      <w:r>
        <w:rPr>
          <w:szCs w:val="21"/>
        </w:rPr>
        <w:drawing>
          <wp:anchor distT="0" distB="0" distL="114300" distR="114300" simplePos="0" relativeHeight="251671552" behindDoc="0" locked="0" layoutInCell="1" allowOverlap="1">
            <wp:simplePos x="0" y="0"/>
            <wp:positionH relativeFrom="column">
              <wp:posOffset>1853565</wp:posOffset>
            </wp:positionH>
            <wp:positionV relativeFrom="paragraph">
              <wp:posOffset>172085</wp:posOffset>
            </wp:positionV>
            <wp:extent cx="1960245" cy="715010"/>
            <wp:effectExtent l="0" t="0" r="1905" b="8890"/>
            <wp:wrapNone/>
            <wp:docPr id="40" name="图片 9" descr="SANY8023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SANY8023_conew1"/>
                    <pic:cNvPicPr>
                      <a:picLocks noChangeAspect="1"/>
                    </pic:cNvPicPr>
                  </pic:nvPicPr>
                  <pic:blipFill>
                    <a:blip r:embed="rId7"/>
                    <a:stretch>
                      <a:fillRect/>
                    </a:stretch>
                  </pic:blipFill>
                  <pic:spPr>
                    <a:xfrm>
                      <a:off x="0" y="0"/>
                      <a:ext cx="1960245" cy="715010"/>
                    </a:xfrm>
                    <a:prstGeom prst="rect">
                      <a:avLst/>
                    </a:prstGeom>
                    <a:noFill/>
                    <a:ln w="9525">
                      <a:noFill/>
                    </a:ln>
                  </pic:spPr>
                </pic:pic>
              </a:graphicData>
            </a:graphic>
          </wp:anchor>
        </w:drawing>
      </w:r>
      <w:r>
        <w:rPr>
          <w:b/>
          <w:sz w:val="24"/>
        </w:rPr>
        <w:t>The rear view of meter</w:t>
      </w:r>
    </w:p>
    <w:p>
      <w:pPr>
        <w:ind w:left="-105" w:leftChars="-50" w:firstLine="193" w:firstLineChars="92"/>
        <w:rPr>
          <w:szCs w:val="21"/>
        </w:rPr>
      </w:pPr>
      <w:r>
        <w:rPr>
          <w:rFonts w:hint="eastAsia"/>
          <w:szCs w:val="21"/>
          <w:lang w:val="en-US" w:eastAsia="zh-CN"/>
        </w:rPr>
        <w:t xml:space="preserve"> </w:t>
      </w:r>
      <w:r>
        <w:rPr>
          <w:szCs w:val="21"/>
        </w:rPr>
        <w:t>1 ─</w:t>
      </w:r>
      <w:r>
        <w:rPr>
          <w:b/>
          <w:szCs w:val="21"/>
        </w:rPr>
        <w:t xml:space="preserve">MEAS: </w:t>
      </w:r>
      <w:r>
        <w:rPr>
          <w:szCs w:val="21"/>
        </w:rPr>
        <w:t>Conductivity probe</w:t>
      </w:r>
    </w:p>
    <w:p>
      <w:pPr>
        <w:tabs>
          <w:tab w:val="left" w:pos="6171"/>
        </w:tabs>
        <w:ind w:firstLine="105" w:firstLineChars="50"/>
        <w:rPr>
          <w:szCs w:val="21"/>
        </w:rPr>
      </w:pPr>
      <w:r>
        <w:rPr>
          <w:rFonts w:hint="eastAsia"/>
          <w:szCs w:val="21"/>
          <w:lang w:val="en-US" w:eastAsia="zh-CN"/>
        </w:rPr>
        <w:t xml:space="preserve"> </w:t>
      </w:r>
      <w:r>
        <w:rPr>
          <w:szCs w:val="21"/>
        </w:rPr>
        <w:t xml:space="preserve">2 ─ Grounding </w:t>
      </w:r>
      <w:r>
        <w:rPr>
          <w:szCs w:val="21"/>
        </w:rPr>
        <w:tab/>
      </w:r>
    </w:p>
    <w:p>
      <w:pPr>
        <w:rPr>
          <w:szCs w:val="21"/>
        </w:rPr>
      </w:pPr>
      <w:r>
        <w:rPr>
          <w:szCs w:val="21"/>
        </w:rPr>
        <w:t xml:space="preserve"> </w:t>
      </w:r>
      <w:r>
        <w:rPr>
          <w:rFonts w:hint="eastAsia"/>
          <w:szCs w:val="21"/>
          <w:lang w:val="en-US" w:eastAsia="zh-CN"/>
        </w:rPr>
        <w:t xml:space="preserve"> </w:t>
      </w:r>
      <w:r>
        <w:rPr>
          <w:szCs w:val="21"/>
        </w:rPr>
        <w:t>3 ─Power supply</w:t>
      </w:r>
    </w:p>
    <w:p>
      <w:pPr>
        <w:ind w:firstLine="105" w:firstLineChars="50"/>
        <w:rPr>
          <w:szCs w:val="21"/>
        </w:rPr>
      </w:pPr>
    </w:p>
    <w:p>
      <w:pPr>
        <w:spacing w:line="360" w:lineRule="exact"/>
        <w:rPr>
          <w:b/>
          <w:sz w:val="24"/>
        </w:rPr>
      </w:pPr>
      <w:r>
        <w:rPr>
          <w:szCs w:val="21"/>
        </w:rPr>
        <w:drawing>
          <wp:anchor distT="0" distB="0" distL="114300" distR="114300" simplePos="0" relativeHeight="251680768" behindDoc="0" locked="0" layoutInCell="1" allowOverlap="1">
            <wp:simplePos x="0" y="0"/>
            <wp:positionH relativeFrom="column">
              <wp:posOffset>1428750</wp:posOffset>
            </wp:positionH>
            <wp:positionV relativeFrom="paragraph">
              <wp:posOffset>101600</wp:posOffset>
            </wp:positionV>
            <wp:extent cx="1597025" cy="612775"/>
            <wp:effectExtent l="0" t="0" r="3175" b="15875"/>
            <wp:wrapNone/>
            <wp:docPr id="42" name="图片 10" descr="SANY8021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descr="SANY8021_conew1"/>
                    <pic:cNvPicPr>
                      <a:picLocks noChangeAspect="1"/>
                    </pic:cNvPicPr>
                  </pic:nvPicPr>
                  <pic:blipFill>
                    <a:blip r:embed="rId8"/>
                    <a:stretch>
                      <a:fillRect/>
                    </a:stretch>
                  </pic:blipFill>
                  <pic:spPr>
                    <a:xfrm>
                      <a:off x="0" y="0"/>
                      <a:ext cx="1597025" cy="612775"/>
                    </a:xfrm>
                    <a:prstGeom prst="rect">
                      <a:avLst/>
                    </a:prstGeom>
                    <a:noFill/>
                    <a:ln w="9525">
                      <a:noFill/>
                    </a:ln>
                  </pic:spPr>
                </pic:pic>
              </a:graphicData>
            </a:graphic>
          </wp:anchor>
        </w:drawing>
      </w:r>
      <w:r>
        <w:rPr>
          <w:b/>
          <w:sz w:val="24"/>
        </w:rPr>
        <w:t>The keypad</w:t>
      </w:r>
    </w:p>
    <w:p>
      <w:pPr>
        <w:spacing w:line="360" w:lineRule="exact"/>
        <w:ind w:left="178" w:leftChars="85" w:firstLine="118" w:firstLineChars="49"/>
        <w:rPr>
          <w:b/>
          <w:sz w:val="24"/>
        </w:rPr>
      </w:pPr>
    </w:p>
    <w:p>
      <w:pPr>
        <w:spacing w:line="360" w:lineRule="exact"/>
        <w:ind w:left="178" w:leftChars="85" w:firstLine="137" w:firstLineChars="49"/>
        <w:rPr>
          <w:sz w:val="28"/>
          <w:szCs w:val="28"/>
        </w:rPr>
      </w:pPr>
    </w:p>
    <w:tbl>
      <w:tblPr>
        <w:tblStyle w:val="6"/>
        <w:tblpPr w:leftFromText="180" w:rightFromText="180" w:vertAnchor="text" w:horzAnchor="page" w:tblpX="1148" w:tblpY="142"/>
        <w:tblOverlap w:val="never"/>
        <w:tblW w:w="6640" w:type="dxa"/>
        <w:tblInd w:w="0" w:type="dxa"/>
        <w:tblLayout w:type="fixed"/>
        <w:tblCellMar>
          <w:top w:w="0" w:type="dxa"/>
          <w:left w:w="108" w:type="dxa"/>
          <w:bottom w:w="0" w:type="dxa"/>
          <w:right w:w="108" w:type="dxa"/>
        </w:tblCellMar>
      </w:tblPr>
      <w:tblGrid>
        <w:gridCol w:w="860"/>
        <w:gridCol w:w="5780"/>
      </w:tblGrid>
      <w:tr>
        <w:tblPrEx>
          <w:tblLayout w:type="fixed"/>
          <w:tblCellMar>
            <w:top w:w="0" w:type="dxa"/>
            <w:left w:w="108" w:type="dxa"/>
            <w:bottom w:w="0" w:type="dxa"/>
            <w:right w:w="108" w:type="dxa"/>
          </w:tblCellMar>
        </w:tblPrEx>
        <w:trPr>
          <w:trHeight w:val="294" w:hRule="atLeast"/>
        </w:trPr>
        <w:tc>
          <w:tcPr>
            <w:tcW w:w="860" w:type="dxa"/>
            <w:shd w:val="clear" w:color="auto" w:fill="auto"/>
            <w:vAlign w:val="top"/>
          </w:tcPr>
          <w:p>
            <w:r>
              <w:t>Key</w:t>
            </w:r>
          </w:p>
        </w:tc>
        <w:tc>
          <w:tcPr>
            <w:tcW w:w="5780" w:type="dxa"/>
            <w:shd w:val="clear" w:color="auto" w:fill="auto"/>
            <w:vAlign w:val="top"/>
          </w:tcPr>
          <w:p>
            <w:r>
              <w:t>Function</w:t>
            </w:r>
          </w:p>
        </w:tc>
      </w:tr>
      <w:tr>
        <w:tblPrEx>
          <w:tblLayout w:type="fixed"/>
          <w:tblCellMar>
            <w:top w:w="0" w:type="dxa"/>
            <w:left w:w="108" w:type="dxa"/>
            <w:bottom w:w="0" w:type="dxa"/>
            <w:right w:w="108" w:type="dxa"/>
          </w:tblCellMar>
        </w:tblPrEx>
        <w:trPr>
          <w:trHeight w:val="294" w:hRule="atLeast"/>
        </w:trPr>
        <w:tc>
          <w:tcPr>
            <w:tcW w:w="860" w:type="dxa"/>
            <w:shd w:val="clear" w:color="auto" w:fill="auto"/>
            <w:vAlign w:val="top"/>
          </w:tcPr>
          <w:p>
            <w:pPr>
              <w:rPr>
                <w:highlight w:val="yellow"/>
              </w:rPr>
            </w:pPr>
            <w:r>
              <w:rPr>
                <w:highlight w:val="lightGray"/>
              </w:rPr>
              <w:t>Setup</w:t>
            </w:r>
          </w:p>
        </w:tc>
        <w:tc>
          <w:tcPr>
            <w:tcW w:w="5780" w:type="dxa"/>
            <w:shd w:val="clear" w:color="auto" w:fill="auto"/>
            <w:vAlign w:val="top"/>
          </w:tcPr>
          <w:p>
            <w:r>
              <w:t>To set cell constant and temperature value</w:t>
            </w:r>
          </w:p>
        </w:tc>
      </w:tr>
      <w:tr>
        <w:tblPrEx>
          <w:tblLayout w:type="fixed"/>
          <w:tblCellMar>
            <w:top w:w="0" w:type="dxa"/>
            <w:left w:w="108" w:type="dxa"/>
            <w:bottom w:w="0" w:type="dxa"/>
            <w:right w:w="108" w:type="dxa"/>
          </w:tblCellMar>
        </w:tblPrEx>
        <w:trPr>
          <w:trHeight w:val="294" w:hRule="atLeast"/>
        </w:trPr>
        <w:tc>
          <w:tcPr>
            <w:tcW w:w="860" w:type="dxa"/>
            <w:shd w:val="clear" w:color="auto" w:fill="auto"/>
            <w:vAlign w:val="top"/>
          </w:tcPr>
          <w:p>
            <w:pPr>
              <w:rPr>
                <w:highlight w:val="yellow"/>
              </w:rPr>
            </w:pPr>
            <w:r>
              <w:rPr>
                <w:highlight w:val="lightGray"/>
              </w:rPr>
              <w:t>On/Off</w:t>
            </w:r>
          </w:p>
        </w:tc>
        <w:tc>
          <w:tcPr>
            <w:tcW w:w="5780" w:type="dxa"/>
            <w:shd w:val="clear" w:color="auto" w:fill="auto"/>
            <w:vAlign w:val="top"/>
          </w:tcPr>
          <w:p>
            <w:r>
              <w:t>To turn on or off the meter</w:t>
            </w:r>
          </w:p>
        </w:tc>
      </w:tr>
      <w:tr>
        <w:tblPrEx>
          <w:tblLayout w:type="fixed"/>
          <w:tblCellMar>
            <w:top w:w="0" w:type="dxa"/>
            <w:left w:w="108" w:type="dxa"/>
            <w:bottom w:w="0" w:type="dxa"/>
            <w:right w:w="108" w:type="dxa"/>
          </w:tblCellMar>
        </w:tblPrEx>
        <w:trPr>
          <w:trHeight w:val="588" w:hRule="atLeast"/>
        </w:trPr>
        <w:tc>
          <w:tcPr>
            <w:tcW w:w="860" w:type="dxa"/>
            <w:shd w:val="clear" w:color="auto" w:fill="auto"/>
            <w:vAlign w:val="top"/>
          </w:tcPr>
          <w:p>
            <w:pPr>
              <w:rPr>
                <w:highlight w:val="lightGray"/>
              </w:rPr>
            </w:pPr>
            <w:r>
              <w:rPr>
                <w:highlight w:val="lightGray"/>
              </w:rPr>
              <w:t>Exit</w:t>
            </w:r>
          </w:p>
        </w:tc>
        <w:tc>
          <w:tcPr>
            <w:tcW w:w="5780" w:type="dxa"/>
            <w:shd w:val="clear" w:color="auto" w:fill="auto"/>
            <w:vAlign w:val="top"/>
          </w:tcPr>
          <w:p>
            <w:r>
              <w:t xml:space="preserve">To return back last measurement state in the setting of constant </w:t>
            </w:r>
            <w:r>
              <w:rPr>
                <w:rFonts w:hint="eastAsia"/>
              </w:rPr>
              <w:t xml:space="preserve">and </w:t>
            </w:r>
            <w:r>
              <w:t>temperature</w:t>
            </w:r>
          </w:p>
        </w:tc>
      </w:tr>
      <w:tr>
        <w:tblPrEx>
          <w:tblLayout w:type="fixed"/>
          <w:tblCellMar>
            <w:top w:w="0" w:type="dxa"/>
            <w:left w:w="108" w:type="dxa"/>
            <w:bottom w:w="0" w:type="dxa"/>
            <w:right w:w="108" w:type="dxa"/>
          </w:tblCellMar>
        </w:tblPrEx>
        <w:trPr>
          <w:trHeight w:val="588" w:hRule="atLeast"/>
        </w:trPr>
        <w:tc>
          <w:tcPr>
            <w:tcW w:w="860" w:type="dxa"/>
            <w:shd w:val="clear" w:color="auto" w:fill="auto"/>
            <w:vAlign w:val="top"/>
          </w:tcPr>
          <w:p>
            <w:pPr>
              <w:rPr>
                <w:highlight w:val="lightGray"/>
              </w:rPr>
            </w:pPr>
            <w:r>
              <w:rPr>
                <w:highlight w:val="lightGray"/>
              </w:rPr>
              <w:t>▲</w:t>
            </w:r>
          </w:p>
        </w:tc>
        <w:tc>
          <w:tcPr>
            <w:tcW w:w="5780" w:type="dxa"/>
            <w:shd w:val="clear" w:color="auto" w:fill="auto"/>
            <w:vAlign w:val="top"/>
          </w:tcPr>
          <w:p>
            <w:r>
              <w:t>To switch between conductivity and TDS measurement state</w:t>
            </w:r>
          </w:p>
          <w:p>
            <w:r>
              <w:t>To increase the reading</w:t>
            </w:r>
          </w:p>
        </w:tc>
      </w:tr>
      <w:tr>
        <w:tblPrEx>
          <w:tblLayout w:type="fixed"/>
          <w:tblCellMar>
            <w:top w:w="0" w:type="dxa"/>
            <w:left w:w="108" w:type="dxa"/>
            <w:bottom w:w="0" w:type="dxa"/>
            <w:right w:w="108" w:type="dxa"/>
          </w:tblCellMar>
        </w:tblPrEx>
        <w:trPr>
          <w:trHeight w:val="588" w:hRule="atLeast"/>
        </w:trPr>
        <w:tc>
          <w:tcPr>
            <w:tcW w:w="860" w:type="dxa"/>
            <w:shd w:val="clear" w:color="auto" w:fill="auto"/>
            <w:vAlign w:val="top"/>
          </w:tcPr>
          <w:p>
            <w:r>
              <w:rPr>
                <w:highlight w:val="lightGray"/>
              </w:rPr>
              <w:t>▼</w:t>
            </w:r>
          </w:p>
        </w:tc>
        <w:tc>
          <w:tcPr>
            <w:tcW w:w="5780" w:type="dxa"/>
            <w:shd w:val="clear" w:color="auto" w:fill="auto"/>
            <w:vAlign w:val="top"/>
          </w:tcPr>
          <w:p>
            <w:r>
              <w:t>To switch between conductivity and TDS measurement state</w:t>
            </w:r>
          </w:p>
          <w:p>
            <w:r>
              <w:t xml:space="preserve">To reduce the reading </w:t>
            </w:r>
          </w:p>
        </w:tc>
      </w:tr>
      <w:tr>
        <w:tblPrEx>
          <w:tblLayout w:type="fixed"/>
          <w:tblCellMar>
            <w:top w:w="0" w:type="dxa"/>
            <w:left w:w="108" w:type="dxa"/>
            <w:bottom w:w="0" w:type="dxa"/>
            <w:right w:w="108" w:type="dxa"/>
          </w:tblCellMar>
        </w:tblPrEx>
        <w:trPr>
          <w:trHeight w:val="294" w:hRule="atLeast"/>
        </w:trPr>
        <w:tc>
          <w:tcPr>
            <w:tcW w:w="860" w:type="dxa"/>
            <w:shd w:val="clear" w:color="auto" w:fill="auto"/>
            <w:vAlign w:val="top"/>
          </w:tcPr>
          <w:p>
            <w:pPr>
              <w:rPr>
                <w:highlight w:val="lightGray"/>
              </w:rPr>
            </w:pPr>
            <w:r>
              <w:rPr>
                <w:highlight w:val="lightGray"/>
              </w:rPr>
              <w:drawing>
                <wp:inline distT="0" distB="0" distL="114300" distR="114300">
                  <wp:extent cx="135890" cy="104775"/>
                  <wp:effectExtent l="0" t="0" r="16510" b="952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9"/>
                          <a:stretch>
                            <a:fillRect/>
                          </a:stretch>
                        </pic:blipFill>
                        <pic:spPr>
                          <a:xfrm>
                            <a:off x="0" y="0"/>
                            <a:ext cx="135890" cy="104775"/>
                          </a:xfrm>
                          <a:prstGeom prst="rect">
                            <a:avLst/>
                          </a:prstGeom>
                          <a:noFill/>
                          <a:ln w="9525">
                            <a:noFill/>
                          </a:ln>
                        </pic:spPr>
                      </pic:pic>
                    </a:graphicData>
                  </a:graphic>
                </wp:inline>
              </w:drawing>
            </w:r>
          </w:p>
        </w:tc>
        <w:tc>
          <w:tcPr>
            <w:tcW w:w="5780" w:type="dxa"/>
            <w:shd w:val="clear" w:color="auto" w:fill="auto"/>
            <w:vAlign w:val="top"/>
          </w:tcPr>
          <w:p>
            <w:r>
              <w:t>To down the reading</w:t>
            </w:r>
          </w:p>
        </w:tc>
      </w:tr>
      <w:tr>
        <w:tblPrEx>
          <w:tblLayout w:type="fixed"/>
          <w:tblCellMar>
            <w:top w:w="0" w:type="dxa"/>
            <w:left w:w="108" w:type="dxa"/>
            <w:bottom w:w="0" w:type="dxa"/>
            <w:right w:w="108" w:type="dxa"/>
          </w:tblCellMar>
        </w:tblPrEx>
        <w:trPr>
          <w:trHeight w:val="294" w:hRule="atLeast"/>
        </w:trPr>
        <w:tc>
          <w:tcPr>
            <w:tcW w:w="860" w:type="dxa"/>
            <w:shd w:val="clear" w:color="auto" w:fill="auto"/>
            <w:vAlign w:val="top"/>
          </w:tcPr>
          <w:p>
            <w:r>
              <w:rPr>
                <w:highlight w:val="lightGray"/>
              </w:rPr>
              <w:drawing>
                <wp:inline distT="0" distB="0" distL="114300" distR="114300">
                  <wp:extent cx="152400" cy="152400"/>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0"/>
                          <a:stretch>
                            <a:fillRect/>
                          </a:stretch>
                        </pic:blipFill>
                        <pic:spPr>
                          <a:xfrm>
                            <a:off x="0" y="0"/>
                            <a:ext cx="152400" cy="152400"/>
                          </a:xfrm>
                          <a:prstGeom prst="rect">
                            <a:avLst/>
                          </a:prstGeom>
                          <a:noFill/>
                          <a:ln w="9525">
                            <a:noFill/>
                          </a:ln>
                        </pic:spPr>
                      </pic:pic>
                    </a:graphicData>
                  </a:graphic>
                </wp:inline>
              </w:drawing>
            </w:r>
          </w:p>
        </w:tc>
        <w:tc>
          <w:tcPr>
            <w:tcW w:w="5780" w:type="dxa"/>
            <w:shd w:val="clear" w:color="auto" w:fill="auto"/>
            <w:vAlign w:val="top"/>
          </w:tcPr>
          <w:p>
            <w:r>
              <w:t>To up the reading</w:t>
            </w:r>
          </w:p>
        </w:tc>
      </w:tr>
      <w:tr>
        <w:tblPrEx>
          <w:tblLayout w:type="fixed"/>
          <w:tblCellMar>
            <w:top w:w="0" w:type="dxa"/>
            <w:left w:w="108" w:type="dxa"/>
            <w:bottom w:w="0" w:type="dxa"/>
            <w:right w:w="108" w:type="dxa"/>
          </w:tblCellMar>
        </w:tblPrEx>
        <w:trPr>
          <w:trHeight w:val="294" w:hRule="atLeast"/>
        </w:trPr>
        <w:tc>
          <w:tcPr>
            <w:tcW w:w="860" w:type="dxa"/>
            <w:shd w:val="clear" w:color="auto" w:fill="auto"/>
            <w:vAlign w:val="top"/>
          </w:tcPr>
          <w:p>
            <w:pPr>
              <w:rPr>
                <w:highlight w:val="lightGray"/>
              </w:rPr>
            </w:pPr>
            <w:r>
              <w:rPr>
                <w:highlight w:val="lightGray"/>
              </w:rPr>
              <w:t>Enter</w:t>
            </w:r>
          </w:p>
        </w:tc>
        <w:tc>
          <w:tcPr>
            <w:tcW w:w="5780" w:type="dxa"/>
            <w:shd w:val="clear" w:color="auto" w:fill="auto"/>
            <w:vAlign w:val="top"/>
          </w:tcPr>
          <w:p>
            <w:r>
              <w:t>To confirm the last operating</w:t>
            </w:r>
          </w:p>
        </w:tc>
      </w:tr>
    </w:tbl>
    <w:p>
      <w:pPr>
        <w:keepNext w:val="0"/>
        <w:keepLines w:val="0"/>
        <w:pageBreakBefore w:val="0"/>
        <w:widowControl w:val="0"/>
        <w:kinsoku/>
        <w:wordWrap/>
        <w:overflowPunct/>
        <w:topLinePunct w:val="0"/>
        <w:autoSpaceDE/>
        <w:autoSpaceDN/>
        <w:bidi w:val="0"/>
        <w:adjustRightInd/>
        <w:snapToGrid/>
        <w:spacing w:line="240" w:lineRule="exact"/>
        <w:ind w:right="0" w:rightChars="0"/>
        <w:textAlignment w:val="auto"/>
        <w:outlineLvl w:val="9"/>
        <w:rPr>
          <w:b/>
          <w:sz w:val="24"/>
          <w:szCs w:val="24"/>
        </w:rPr>
      </w:pPr>
      <w:r>
        <w:rPr>
          <w:b/>
          <w:sz w:val="24"/>
          <w:szCs w:val="24"/>
        </w:rPr>
        <w:t>4. Operation</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b/>
          <w:sz w:val="24"/>
        </w:rPr>
      </w:pPr>
      <w:r>
        <w:rPr>
          <w:b/>
          <w:sz w:val="21"/>
          <w:szCs w:val="21"/>
        </w:rPr>
        <w:t>4.1 Preparing before Startup</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szCs w:val="21"/>
        </w:rPr>
      </w:pPr>
      <w:r>
        <w:rPr>
          <w:szCs w:val="21"/>
        </w:rPr>
        <w:t>Insert the multifunction electrode stand into the electrode stand socket and screw it tightly.</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szCs w:val="21"/>
        </w:rPr>
      </w:pPr>
      <w:r>
        <w:rPr>
          <w:szCs w:val="21"/>
        </w:rPr>
        <w:t>Install the conductivity probe onto the electrode stand.</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szCs w:val="21"/>
        </w:rPr>
      </w:pPr>
      <w:r>
        <w:rPr>
          <w:szCs w:val="21"/>
        </w:rPr>
        <w:t>Rinse the probe with distilled water.</w:t>
      </w:r>
    </w:p>
    <w:p>
      <w:pPr>
        <w:keepNext w:val="0"/>
        <w:keepLines w:val="0"/>
        <w:pageBreakBefore w:val="0"/>
        <w:widowControl w:val="0"/>
        <w:kinsoku/>
        <w:wordWrap/>
        <w:overflowPunct/>
        <w:topLinePunct w:val="0"/>
        <w:autoSpaceDE/>
        <w:autoSpaceDN/>
        <w:bidi w:val="0"/>
        <w:adjustRightInd/>
        <w:snapToGrid/>
        <w:spacing w:line="240" w:lineRule="exact"/>
        <w:ind w:right="0" w:rightChars="0"/>
        <w:textAlignment w:val="auto"/>
        <w:outlineLvl w:val="9"/>
        <w:rPr>
          <w:b/>
          <w:sz w:val="24"/>
        </w:rPr>
      </w:pPr>
      <w:r>
        <w:rPr>
          <w:b/>
          <w:sz w:val="21"/>
          <w:szCs w:val="21"/>
        </w:rPr>
        <w:t xml:space="preserve">4.2 Operating </w:t>
      </w:r>
    </w:p>
    <w:p>
      <w:pPr>
        <w:keepNext w:val="0"/>
        <w:keepLines w:val="0"/>
        <w:pageBreakBefore w:val="0"/>
        <w:widowControl w:val="0"/>
        <w:numPr>
          <w:ilvl w:val="0"/>
          <w:numId w:val="13"/>
        </w:numPr>
        <w:tabs>
          <w:tab w:val="left" w:pos="700"/>
        </w:tabs>
        <w:kinsoku/>
        <w:wordWrap/>
        <w:overflowPunct/>
        <w:topLinePunct w:val="0"/>
        <w:autoSpaceDE/>
        <w:autoSpaceDN/>
        <w:bidi w:val="0"/>
        <w:adjustRightInd/>
        <w:snapToGrid/>
        <w:spacing w:line="240" w:lineRule="exact"/>
        <w:ind w:left="420" w:leftChars="0" w:right="0" w:rightChars="0" w:hanging="420" w:firstLineChars="0"/>
        <w:textAlignment w:val="auto"/>
        <w:outlineLvl w:val="9"/>
        <w:rPr>
          <w:szCs w:val="21"/>
        </w:rPr>
      </w:pPr>
      <w:r>
        <w:rPr>
          <w:szCs w:val="21"/>
        </w:rPr>
        <w:t>To connect the meter with power line;</w:t>
      </w:r>
    </w:p>
    <w:p>
      <w:pPr>
        <w:keepNext w:val="0"/>
        <w:keepLines w:val="0"/>
        <w:pageBreakBefore w:val="0"/>
        <w:widowControl w:val="0"/>
        <w:numPr>
          <w:ilvl w:val="0"/>
          <w:numId w:val="13"/>
        </w:numPr>
        <w:tabs>
          <w:tab w:val="left" w:pos="700"/>
        </w:tabs>
        <w:kinsoku/>
        <w:wordWrap/>
        <w:overflowPunct/>
        <w:topLinePunct w:val="0"/>
        <w:autoSpaceDE/>
        <w:autoSpaceDN/>
        <w:bidi w:val="0"/>
        <w:adjustRightInd/>
        <w:snapToGrid/>
        <w:spacing w:line="240" w:lineRule="exact"/>
        <w:ind w:left="420" w:leftChars="0" w:right="0" w:rightChars="0" w:hanging="420" w:firstLineChars="0"/>
        <w:textAlignment w:val="auto"/>
        <w:outlineLvl w:val="9"/>
        <w:rPr>
          <w:szCs w:val="21"/>
        </w:rPr>
      </w:pPr>
      <w:r>
        <w:rPr>
          <w:szCs w:val="21"/>
        </w:rPr>
        <w:t xml:space="preserve">To press </w:t>
      </w:r>
      <w:r>
        <w:rPr>
          <w:highlight w:val="lightGray"/>
        </w:rPr>
        <w:t>On/Off</w:t>
      </w:r>
      <w:r>
        <w:rPr>
          <w:szCs w:val="21"/>
        </w:rPr>
        <w:t xml:space="preserve"> key;</w:t>
      </w:r>
    </w:p>
    <w:p>
      <w:pPr>
        <w:keepNext w:val="0"/>
        <w:keepLines w:val="0"/>
        <w:pageBreakBefore w:val="0"/>
        <w:widowControl w:val="0"/>
        <w:numPr>
          <w:ilvl w:val="0"/>
          <w:numId w:val="13"/>
        </w:numPr>
        <w:tabs>
          <w:tab w:val="left" w:pos="700"/>
        </w:tabs>
        <w:kinsoku/>
        <w:wordWrap/>
        <w:overflowPunct/>
        <w:topLinePunct w:val="0"/>
        <w:autoSpaceDE/>
        <w:autoSpaceDN/>
        <w:bidi w:val="0"/>
        <w:adjustRightInd/>
        <w:snapToGrid/>
        <w:spacing w:line="240" w:lineRule="exact"/>
        <w:ind w:left="420" w:leftChars="0" w:right="0" w:rightChars="0" w:hanging="420" w:firstLineChars="0"/>
        <w:textAlignment w:val="auto"/>
        <w:outlineLvl w:val="9"/>
        <w:rPr>
          <w:szCs w:val="21"/>
        </w:rPr>
      </w:pPr>
      <w:r>
        <w:rPr>
          <w:szCs w:val="21"/>
        </w:rPr>
        <w:t xml:space="preserve">To enter measuring state. </w:t>
      </w:r>
    </w:p>
    <w:p>
      <w:pPr>
        <w:keepNext w:val="0"/>
        <w:keepLines w:val="0"/>
        <w:pageBreakBefore w:val="0"/>
        <w:widowControl w:val="0"/>
        <w:numPr>
          <w:ilvl w:val="0"/>
          <w:numId w:val="13"/>
        </w:numPr>
        <w:tabs>
          <w:tab w:val="left" w:pos="700"/>
        </w:tabs>
        <w:kinsoku/>
        <w:wordWrap/>
        <w:overflowPunct/>
        <w:topLinePunct w:val="0"/>
        <w:autoSpaceDE/>
        <w:autoSpaceDN/>
        <w:bidi w:val="0"/>
        <w:adjustRightInd/>
        <w:snapToGrid/>
        <w:spacing w:line="240" w:lineRule="exact"/>
        <w:ind w:left="420" w:leftChars="0" w:right="0" w:rightChars="0" w:hanging="420" w:firstLineChars="0"/>
        <w:textAlignment w:val="auto"/>
        <w:outlineLvl w:val="9"/>
        <w:rPr>
          <w:szCs w:val="21"/>
        </w:rPr>
      </w:pPr>
      <w:r>
        <w:rPr>
          <w:szCs w:val="21"/>
        </w:rPr>
        <w:t>Heat up the meter for 30 minutes to do measurement.</w:t>
      </w:r>
    </w:p>
    <w:p>
      <w:pPr>
        <w:ind w:firstLine="210" w:firstLineChars="100"/>
        <w:jc w:val="left"/>
        <w:rPr>
          <w:szCs w:val="21"/>
        </w:rPr>
      </w:pPr>
      <w:r>
        <w:rPr>
          <w:szCs w:val="21"/>
        </w:rPr>
        <w:drawing>
          <wp:anchor distT="0" distB="0" distL="114300" distR="114300" simplePos="0" relativeHeight="251672576" behindDoc="1" locked="0" layoutInCell="1" allowOverlap="1">
            <wp:simplePos x="0" y="0"/>
            <wp:positionH relativeFrom="column">
              <wp:posOffset>1733550</wp:posOffset>
            </wp:positionH>
            <wp:positionV relativeFrom="paragraph">
              <wp:posOffset>79375</wp:posOffset>
            </wp:positionV>
            <wp:extent cx="1356360" cy="688340"/>
            <wp:effectExtent l="0" t="0" r="15240" b="16510"/>
            <wp:wrapNone/>
            <wp:docPr id="44"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1"/>
                    <pic:cNvPicPr>
                      <a:picLocks noChangeAspect="1"/>
                    </pic:cNvPicPr>
                  </pic:nvPicPr>
                  <pic:blipFill>
                    <a:blip r:embed="rId11"/>
                    <a:stretch>
                      <a:fillRect/>
                    </a:stretch>
                  </pic:blipFill>
                  <pic:spPr>
                    <a:xfrm>
                      <a:off x="0" y="0"/>
                      <a:ext cx="1356360" cy="688340"/>
                    </a:xfrm>
                    <a:prstGeom prst="rect">
                      <a:avLst/>
                    </a:prstGeom>
                    <a:noFill/>
                    <a:ln w="9525">
                      <a:noFill/>
                    </a:ln>
                  </pic:spPr>
                </pic:pic>
              </a:graphicData>
            </a:graphic>
          </wp:anchor>
        </w:drawing>
      </w:r>
      <w:r>
        <w:rPr>
          <w:szCs w:val="21"/>
        </w:rPr>
        <w:t>In the measuring state:</w:t>
      </w:r>
    </w:p>
    <w:p>
      <w:pPr>
        <w:rPr>
          <w:szCs w:val="21"/>
        </w:rPr>
      </w:pPr>
    </w:p>
    <w:p>
      <w:pPr>
        <w:ind w:firstLine="210" w:firstLineChars="100"/>
        <w:jc w:val="left"/>
        <w:rPr>
          <w:szCs w:val="21"/>
        </w:rPr>
      </w:pPr>
    </w:p>
    <w:p>
      <w:pPr>
        <w:jc w:val="left"/>
        <w:rPr>
          <w:szCs w:val="21"/>
        </w:rPr>
      </w:pPr>
    </w:p>
    <w:p>
      <w:pPr>
        <w:numPr>
          <w:ilvl w:val="0"/>
          <w:numId w:val="13"/>
        </w:numPr>
        <w:ind w:left="420" w:leftChars="0" w:hanging="420" w:firstLineChars="0"/>
        <w:jc w:val="left"/>
        <w:rPr>
          <w:szCs w:val="21"/>
        </w:rPr>
      </w:pPr>
      <w:r>
        <w:rPr>
          <w:szCs w:val="21"/>
        </w:rPr>
        <w:t xml:space="preserve">To press </w:t>
      </w:r>
      <w:r>
        <w:rPr>
          <w:highlight w:val="lightGray"/>
        </w:rPr>
        <w:t>▲</w:t>
      </w:r>
      <w:r>
        <w:t xml:space="preserve"> or </w:t>
      </w:r>
      <w:r>
        <w:rPr>
          <w:highlight w:val="lightGray"/>
        </w:rPr>
        <w:t>▼</w:t>
      </w:r>
      <w:r>
        <w:t xml:space="preserve"> </w:t>
      </w:r>
      <w:r>
        <w:rPr>
          <w:szCs w:val="21"/>
        </w:rPr>
        <w:t>key to switch conductivity display and TDS display;</w:t>
      </w:r>
    </w:p>
    <w:p>
      <w:pPr>
        <w:numPr>
          <w:ilvl w:val="0"/>
          <w:numId w:val="13"/>
        </w:numPr>
        <w:ind w:left="420" w:leftChars="0" w:hanging="420" w:firstLineChars="0"/>
        <w:jc w:val="left"/>
        <w:rPr>
          <w:rFonts w:hint="eastAsia"/>
          <w:b/>
          <w:sz w:val="24"/>
        </w:rPr>
      </w:pPr>
      <w:r>
        <w:rPr>
          <w:szCs w:val="21"/>
        </w:rPr>
        <w:t>To press</w:t>
      </w:r>
      <w:r>
        <w:rPr>
          <w:highlight w:val="lightGray"/>
        </w:rPr>
        <w:t xml:space="preserve"> Setup</w:t>
      </w:r>
      <w:r>
        <w:rPr>
          <w:szCs w:val="21"/>
        </w:rPr>
        <w:t xml:space="preserve"> key to set up temperature value and cell constant; </w:t>
      </w:r>
    </w:p>
    <w:p>
      <w:pPr>
        <w:keepNext w:val="0"/>
        <w:keepLines w:val="0"/>
        <w:pageBreakBefore w:val="0"/>
        <w:widowControl w:val="0"/>
        <w:numPr>
          <w:numId w:val="0"/>
        </w:numPr>
        <w:kinsoku/>
        <w:wordWrap/>
        <w:overflowPunct/>
        <w:topLinePunct w:val="0"/>
        <w:autoSpaceDE/>
        <w:autoSpaceDN/>
        <w:bidi w:val="0"/>
        <w:adjustRightInd/>
        <w:snapToGrid/>
        <w:spacing w:line="240" w:lineRule="exact"/>
        <w:ind w:right="0" w:rightChars="0"/>
        <w:jc w:val="left"/>
        <w:textAlignment w:val="auto"/>
        <w:outlineLvl w:val="9"/>
        <w:rPr>
          <w:rFonts w:hint="eastAsia" w:ascii="Times New Roman" w:hAnsi="Times New Roman" w:cs="Times New Roman"/>
          <w:b/>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 xml:space="preserve">4.6 </w:t>
      </w:r>
      <w:r>
        <w:rPr>
          <w:rFonts w:hint="default" w:ascii="Times New Roman" w:hAnsi="Times New Roman" w:cs="Times New Roman"/>
          <w:b/>
          <w:sz w:val="21"/>
          <w:szCs w:val="21"/>
        </w:rPr>
        <w:t>Measuring</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b/>
          <w:sz w:val="21"/>
          <w:szCs w:val="21"/>
        </w:rPr>
      </w:pPr>
      <w:r>
        <w:rPr>
          <w:rFonts w:hint="default" w:ascii="Times New Roman" w:hAnsi="Times New Roman" w:cs="Times New Roman"/>
          <w:sz w:val="21"/>
          <w:szCs w:val="21"/>
        </w:rPr>
        <w:drawing>
          <wp:anchor distT="0" distB="0" distL="114300" distR="114300" simplePos="0" relativeHeight="251682816" behindDoc="1" locked="0" layoutInCell="1" allowOverlap="1">
            <wp:simplePos x="0" y="0"/>
            <wp:positionH relativeFrom="column">
              <wp:posOffset>3139440</wp:posOffset>
            </wp:positionH>
            <wp:positionV relativeFrom="paragraph">
              <wp:posOffset>97155</wp:posOffset>
            </wp:positionV>
            <wp:extent cx="1407160" cy="714375"/>
            <wp:effectExtent l="0" t="0" r="2540" b="9525"/>
            <wp:wrapNone/>
            <wp:docPr id="54"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1"/>
                    <pic:cNvPicPr>
                      <a:picLocks noChangeAspect="1"/>
                    </pic:cNvPicPr>
                  </pic:nvPicPr>
                  <pic:blipFill>
                    <a:blip r:embed="rId11"/>
                    <a:stretch>
                      <a:fillRect/>
                    </a:stretch>
                  </pic:blipFill>
                  <pic:spPr>
                    <a:xfrm>
                      <a:off x="0" y="0"/>
                      <a:ext cx="1407160" cy="714375"/>
                    </a:xfrm>
                    <a:prstGeom prst="rect">
                      <a:avLst/>
                    </a:prstGeom>
                    <a:noFill/>
                    <a:ln w="9525">
                      <a:noFill/>
                    </a:ln>
                  </pic:spPr>
                </pic:pic>
              </a:graphicData>
            </a:graphic>
          </wp:anchor>
        </w:drawing>
      </w:r>
      <w:r>
        <w:rPr>
          <w:rFonts w:hint="default" w:ascii="Times New Roman" w:hAnsi="Times New Roman" w:cs="Times New Roman"/>
          <w:b/>
          <w:sz w:val="21"/>
          <w:szCs w:val="21"/>
        </w:rPr>
        <w:t>4.6.1Measuring conductivity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After the setting up as described in chapter 4.3~4.4,</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the meter can measure conductivity of sample.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(Display as the left)</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In the state of measurement, press </w:t>
      </w:r>
      <w:r>
        <w:rPr>
          <w:rFonts w:hint="default" w:ascii="Times New Roman" w:hAnsi="Times New Roman" w:cs="Times New Roman"/>
          <w:highlight w:val="lightGray"/>
        </w:rPr>
        <w:t>▲</w:t>
      </w:r>
      <w:r>
        <w:rPr>
          <w:rFonts w:hint="default" w:ascii="Times New Roman" w:hAnsi="Times New Roman" w:cs="Times New Roman"/>
        </w:rPr>
        <w:t xml:space="preserve"> or </w:t>
      </w:r>
      <w:r>
        <w:rPr>
          <w:rFonts w:hint="default" w:ascii="Times New Roman" w:hAnsi="Times New Roman" w:cs="Times New Roman"/>
          <w:highlight w:val="lightGray"/>
        </w:rPr>
        <w:t>▼</w:t>
      </w:r>
      <w:r>
        <w:rPr>
          <w:rFonts w:hint="default" w:ascii="Times New Roman" w:hAnsi="Times New Roman" w:cs="Times New Roman"/>
        </w:rPr>
        <w:t xml:space="preserve"> </w:t>
      </w:r>
      <w:r>
        <w:rPr>
          <w:rFonts w:hint="default" w:ascii="Times New Roman" w:hAnsi="Times New Roman" w:cs="Times New Roman"/>
          <w:szCs w:val="21"/>
        </w:rPr>
        <w:t>key to enter</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b/>
          <w:szCs w:val="21"/>
        </w:rPr>
      </w:pPr>
      <w:r>
        <w:rPr>
          <w:rFonts w:hint="default" w:ascii="Times New Roman" w:hAnsi="Times New Roman" w:cs="Times New Roman"/>
          <w:szCs w:val="21"/>
        </w:rPr>
        <w:t>into measurement conductivity state.</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rPr>
        <w:drawing>
          <wp:anchor distT="0" distB="0" distL="114300" distR="114300" simplePos="0" relativeHeight="251707392" behindDoc="1" locked="0" layoutInCell="1" allowOverlap="1">
            <wp:simplePos x="0" y="0"/>
            <wp:positionH relativeFrom="column">
              <wp:posOffset>3165475</wp:posOffset>
            </wp:positionH>
            <wp:positionV relativeFrom="paragraph">
              <wp:posOffset>21590</wp:posOffset>
            </wp:positionV>
            <wp:extent cx="1383665" cy="713105"/>
            <wp:effectExtent l="0" t="0" r="6985" b="10795"/>
            <wp:wrapNone/>
            <wp:docPr id="52"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1"/>
                    <pic:cNvPicPr>
                      <a:picLocks noChangeAspect="1"/>
                    </pic:cNvPicPr>
                  </pic:nvPicPr>
                  <pic:blipFill>
                    <a:blip r:embed="rId12"/>
                    <a:stretch>
                      <a:fillRect/>
                    </a:stretch>
                  </pic:blipFill>
                  <pic:spPr>
                    <a:xfrm>
                      <a:off x="0" y="0"/>
                      <a:ext cx="1383665" cy="713105"/>
                    </a:xfrm>
                    <a:prstGeom prst="rect">
                      <a:avLst/>
                    </a:prstGeom>
                    <a:noFill/>
                    <a:ln w="9525">
                      <a:noFill/>
                    </a:ln>
                  </pic:spPr>
                </pic:pic>
              </a:graphicData>
            </a:graphic>
          </wp:anchor>
        </w:drawing>
      </w:r>
      <w:r>
        <w:rPr>
          <w:rFonts w:hint="default" w:ascii="Times New Roman" w:hAnsi="Times New Roman" w:cs="Times New Roman"/>
          <w:szCs w:val="21"/>
        </w:rPr>
        <w:t xml:space="preserve">To connect the meter with conductivity probe; </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To rinse the probe tip with distilled water and sample; </w:t>
      </w:r>
    </w:p>
    <w:p>
      <w:pPr>
        <w:keepNext w:val="0"/>
        <w:keepLines w:val="0"/>
        <w:pageBreakBefore w:val="0"/>
        <w:widowControl w:val="0"/>
        <w:numPr>
          <w:ilvl w:val="0"/>
          <w:numId w:val="14"/>
        </w:numPr>
        <w:tabs>
          <w:tab w:val="left" w:pos="645"/>
        </w:tabs>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To immerse the conductivity probe into sample;</w:t>
      </w:r>
    </w:p>
    <w:p>
      <w:pPr>
        <w:keepNext w:val="0"/>
        <w:keepLines w:val="0"/>
        <w:pageBreakBefore w:val="0"/>
        <w:widowControl w:val="0"/>
        <w:numPr>
          <w:ilvl w:val="0"/>
          <w:numId w:val="14"/>
        </w:numPr>
        <w:tabs>
          <w:tab w:val="left" w:pos="630"/>
        </w:tabs>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To stir the sample evenly with glass bar.</w:t>
      </w:r>
    </w:p>
    <w:p>
      <w:pPr>
        <w:keepNext w:val="0"/>
        <w:keepLines w:val="0"/>
        <w:pageBreakBefore w:val="0"/>
        <w:widowControl w:val="0"/>
        <w:numPr>
          <w:ilvl w:val="0"/>
          <w:numId w:val="14"/>
        </w:numPr>
        <w:tabs>
          <w:tab w:val="left" w:pos="645"/>
        </w:tabs>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To read the conductivity value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If the sample temperature is 22.5℃ and conductivity value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 w:val="24"/>
        </w:rPr>
      </w:pPr>
      <w:r>
        <w:rPr>
          <w:rFonts w:hint="default" w:ascii="Times New Roman" w:hAnsi="Times New Roman" w:cs="Times New Roman"/>
          <w:sz w:val="21"/>
          <w:szCs w:val="21"/>
        </w:rPr>
        <w:drawing>
          <wp:anchor distT="0" distB="0" distL="114300" distR="114300" simplePos="0" relativeHeight="251683840" behindDoc="1" locked="0" layoutInCell="1" allowOverlap="1">
            <wp:simplePos x="0" y="0"/>
            <wp:positionH relativeFrom="column">
              <wp:posOffset>3165475</wp:posOffset>
            </wp:positionH>
            <wp:positionV relativeFrom="paragraph">
              <wp:posOffset>74930</wp:posOffset>
            </wp:positionV>
            <wp:extent cx="1385570" cy="713105"/>
            <wp:effectExtent l="0" t="0" r="5080" b="10795"/>
            <wp:wrapNone/>
            <wp:docPr id="55"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descr="1"/>
                    <pic:cNvPicPr>
                      <a:picLocks noChangeAspect="1"/>
                    </pic:cNvPicPr>
                  </pic:nvPicPr>
                  <pic:blipFill>
                    <a:blip r:embed="rId13"/>
                    <a:stretch>
                      <a:fillRect/>
                    </a:stretch>
                  </pic:blipFill>
                  <pic:spPr>
                    <a:xfrm>
                      <a:off x="0" y="0"/>
                      <a:ext cx="1385570" cy="713105"/>
                    </a:xfrm>
                    <a:prstGeom prst="rect">
                      <a:avLst/>
                    </a:prstGeom>
                    <a:noFill/>
                    <a:ln w="9525">
                      <a:noFill/>
                    </a:ln>
                  </pic:spPr>
                </pic:pic>
              </a:graphicData>
            </a:graphic>
          </wp:anchor>
        </w:drawing>
      </w:r>
      <w:r>
        <w:rPr>
          <w:rFonts w:hint="default" w:ascii="Times New Roman" w:hAnsi="Times New Roman" w:cs="Times New Roman"/>
          <w:szCs w:val="21"/>
        </w:rPr>
        <w:t>is 100.0uS/cm, the meter displays as left.</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b/>
          <w:sz w:val="21"/>
          <w:szCs w:val="21"/>
        </w:rPr>
        <w:t xml:space="preserve">4.6.2 Measuring TDS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After the setting up as described in chapter4.3~4.5,</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the meter can measure TDS of sample:</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(Display as the left)</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In the state of measurement, press </w:t>
      </w:r>
      <w:r>
        <w:rPr>
          <w:rFonts w:hint="default" w:ascii="Times New Roman" w:hAnsi="Times New Roman" w:cs="Times New Roman"/>
          <w:highlight w:val="lightGray"/>
        </w:rPr>
        <w:t>▲</w:t>
      </w:r>
      <w:r>
        <w:rPr>
          <w:rFonts w:hint="default" w:ascii="Times New Roman" w:hAnsi="Times New Roman" w:cs="Times New Roman"/>
        </w:rPr>
        <w:t xml:space="preserve"> or </w:t>
      </w:r>
      <w:r>
        <w:rPr>
          <w:rFonts w:hint="default" w:ascii="Times New Roman" w:hAnsi="Times New Roman" w:cs="Times New Roman"/>
          <w:highlight w:val="lightGray"/>
        </w:rPr>
        <w:t>▼</w:t>
      </w:r>
      <w:r>
        <w:rPr>
          <w:rFonts w:hint="default" w:ascii="Times New Roman" w:hAnsi="Times New Roman" w:cs="Times New Roman"/>
        </w:rPr>
        <w:t xml:space="preserve"> </w:t>
      </w:r>
      <w:r>
        <w:rPr>
          <w:rFonts w:hint="default" w:ascii="Times New Roman" w:hAnsi="Times New Roman" w:cs="Times New Roman"/>
          <w:szCs w:val="21"/>
        </w:rPr>
        <w:t>key to enter</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3152775</wp:posOffset>
            </wp:positionH>
            <wp:positionV relativeFrom="paragraph">
              <wp:posOffset>92710</wp:posOffset>
            </wp:positionV>
            <wp:extent cx="1395095" cy="713105"/>
            <wp:effectExtent l="0" t="0" r="14605" b="10795"/>
            <wp:wrapNone/>
            <wp:docPr id="53"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1"/>
                    <pic:cNvPicPr>
                      <a:picLocks noChangeAspect="1"/>
                    </pic:cNvPicPr>
                  </pic:nvPicPr>
                  <pic:blipFill>
                    <a:blip r:embed="rId14"/>
                    <a:stretch>
                      <a:fillRect/>
                    </a:stretch>
                  </pic:blipFill>
                  <pic:spPr>
                    <a:xfrm>
                      <a:off x="0" y="0"/>
                      <a:ext cx="1395095" cy="713105"/>
                    </a:xfrm>
                    <a:prstGeom prst="rect">
                      <a:avLst/>
                    </a:prstGeom>
                    <a:noFill/>
                    <a:ln w="9525">
                      <a:noFill/>
                    </a:ln>
                  </pic:spPr>
                </pic:pic>
              </a:graphicData>
            </a:graphic>
          </wp:anchor>
        </w:drawing>
      </w:r>
      <w:r>
        <w:rPr>
          <w:rFonts w:hint="default" w:ascii="Times New Roman" w:hAnsi="Times New Roman" w:cs="Times New Roman"/>
          <w:szCs w:val="21"/>
        </w:rPr>
        <w:t>into measurement conductivity state.</w:t>
      </w:r>
    </w:p>
    <w:p>
      <w:pPr>
        <w:keepNext w:val="0"/>
        <w:keepLines w:val="0"/>
        <w:pageBreakBefore w:val="0"/>
        <w:widowControl w:val="0"/>
        <w:numPr>
          <w:ilvl w:val="0"/>
          <w:numId w:val="14"/>
        </w:numPr>
        <w:tabs>
          <w:tab w:val="left" w:pos="645"/>
        </w:tabs>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To connect the meter with conductivity probe; </w:t>
      </w:r>
    </w:p>
    <w:p>
      <w:pPr>
        <w:keepNext w:val="0"/>
        <w:keepLines w:val="0"/>
        <w:pageBreakBefore w:val="0"/>
        <w:widowControl w:val="0"/>
        <w:numPr>
          <w:ilvl w:val="0"/>
          <w:numId w:val="14"/>
        </w:numPr>
        <w:tabs>
          <w:tab w:val="left" w:pos="645"/>
        </w:tabs>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To rinse the probe tip with distilled water and sample; </w:t>
      </w:r>
    </w:p>
    <w:p>
      <w:pPr>
        <w:keepNext w:val="0"/>
        <w:keepLines w:val="0"/>
        <w:pageBreakBefore w:val="0"/>
        <w:widowControl w:val="0"/>
        <w:numPr>
          <w:ilvl w:val="0"/>
          <w:numId w:val="14"/>
        </w:numPr>
        <w:tabs>
          <w:tab w:val="left" w:pos="645"/>
        </w:tabs>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To immerse the conductivity probe into sample;</w:t>
      </w:r>
    </w:p>
    <w:p>
      <w:pPr>
        <w:keepNext w:val="0"/>
        <w:keepLines w:val="0"/>
        <w:pageBreakBefore w:val="0"/>
        <w:widowControl w:val="0"/>
        <w:numPr>
          <w:ilvl w:val="0"/>
          <w:numId w:val="14"/>
        </w:numPr>
        <w:tabs>
          <w:tab w:val="left" w:pos="630"/>
        </w:tabs>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To stir the sample evenly with glass bar.</w:t>
      </w:r>
    </w:p>
    <w:p>
      <w:pPr>
        <w:keepNext w:val="0"/>
        <w:keepLines w:val="0"/>
        <w:pageBreakBefore w:val="0"/>
        <w:widowControl w:val="0"/>
        <w:numPr>
          <w:ilvl w:val="0"/>
          <w:numId w:val="14"/>
        </w:numPr>
        <w:tabs>
          <w:tab w:val="left" w:pos="645"/>
        </w:tabs>
        <w:kinsoku/>
        <w:wordWrap/>
        <w:overflowPunct/>
        <w:topLinePunct w:val="0"/>
        <w:autoSpaceDE/>
        <w:autoSpaceDN/>
        <w:bidi w:val="0"/>
        <w:adjustRightInd/>
        <w:snapToGrid/>
        <w:spacing w:line="240" w:lineRule="exact"/>
        <w:ind w:left="420" w:leftChars="0" w:right="0" w:rightChars="0" w:hanging="42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To read the conductivity value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If the sample temperature is 22.5℃ and conductivity value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is 10.10mg/L, the meter displays as left.</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i/>
          <w:szCs w:val="21"/>
        </w:rPr>
      </w:pPr>
      <w:r>
        <w:rPr>
          <w:rFonts w:hint="default" w:ascii="Times New Roman" w:hAnsi="Times New Roman" w:cs="Times New Roman"/>
          <w:i/>
          <w:color w:val="000000" w:themeColor="text1"/>
          <w:szCs w:val="21"/>
          <w:highlight w:val="none"/>
          <w:shd w:val="clear" w:color="FFFFFF" w:fill="D9D9D9"/>
          <w14:textFill>
            <w14:solidFill>
              <w14:schemeClr w14:val="tx1"/>
            </w14:solidFill>
          </w14:textFill>
        </w:rPr>
        <w:t>Caution:</w:t>
      </w:r>
      <w:r>
        <w:rPr>
          <w:rFonts w:hint="default" w:ascii="Times New Roman" w:hAnsi="Times New Roman" w:cs="Times New Roman"/>
          <w:i/>
          <w:szCs w:val="21"/>
        </w:rPr>
        <w:t xml:space="preserve"> If there are some mistakes in the meter, initialize the meter as following:</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exact"/>
        <w:ind w:right="0" w:rightChars="0" w:firstLine="206"/>
        <w:jc w:val="left"/>
        <w:textAlignment w:val="auto"/>
        <w:outlineLvl w:val="9"/>
        <w:rPr>
          <w:rFonts w:hint="default" w:ascii="Times New Roman" w:hAnsi="Times New Roman" w:cs="Times New Roman"/>
          <w:i/>
          <w:szCs w:val="21"/>
        </w:rPr>
      </w:pPr>
      <w:r>
        <w:rPr>
          <w:rFonts w:hint="default" w:ascii="Times New Roman" w:hAnsi="Times New Roman" w:cs="Times New Roman"/>
          <w:i/>
          <w:szCs w:val="21"/>
        </w:rPr>
        <w:t>To turn off the meter;</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exact"/>
        <w:ind w:right="0" w:rightChars="0" w:firstLine="206"/>
        <w:jc w:val="left"/>
        <w:textAlignment w:val="auto"/>
        <w:outlineLvl w:val="9"/>
        <w:rPr>
          <w:rFonts w:hint="default" w:ascii="Times New Roman" w:hAnsi="Times New Roman" w:cs="Times New Roman"/>
          <w:i/>
          <w:szCs w:val="21"/>
        </w:rPr>
      </w:pPr>
      <w:r>
        <w:rPr>
          <w:rFonts w:hint="default" w:ascii="Times New Roman" w:hAnsi="Times New Roman" w:cs="Times New Roman"/>
          <w:i/>
          <w:szCs w:val="21"/>
        </w:rPr>
        <w:t xml:space="preserve">To press </w:t>
      </w:r>
      <w:r>
        <w:rPr>
          <w:rFonts w:hint="default" w:ascii="Times New Roman" w:hAnsi="Times New Roman" w:cs="Times New Roman"/>
          <w:i/>
          <w:highlight w:val="lightGray"/>
        </w:rPr>
        <w:t xml:space="preserve"> ◄</w:t>
      </w:r>
      <w:r>
        <w:rPr>
          <w:rFonts w:hint="default" w:ascii="Times New Roman" w:hAnsi="Times New Roman" w:cs="Times New Roman"/>
          <w:i/>
          <w:szCs w:val="21"/>
        </w:rPr>
        <w:t xml:space="preserve">, </w:t>
      </w:r>
      <w:r>
        <w:rPr>
          <w:rFonts w:hint="default" w:ascii="Times New Roman" w:hAnsi="Times New Roman" w:cs="Times New Roman"/>
          <w:i/>
          <w:highlight w:val="lightGray"/>
        </w:rPr>
        <w:t>►</w:t>
      </w:r>
      <w:r>
        <w:rPr>
          <w:rFonts w:hint="default" w:ascii="Times New Roman" w:hAnsi="Times New Roman" w:cs="Times New Roman"/>
          <w:i/>
        </w:rPr>
        <w:t xml:space="preserve"> and </w:t>
      </w:r>
      <w:r>
        <w:rPr>
          <w:rFonts w:hint="default" w:ascii="Times New Roman" w:hAnsi="Times New Roman" w:cs="Times New Roman"/>
          <w:i/>
          <w:highlight w:val="lightGray"/>
        </w:rPr>
        <w:t>On/Off</w:t>
      </w:r>
      <w:r>
        <w:rPr>
          <w:rFonts w:hint="default" w:ascii="Times New Roman" w:hAnsi="Times New Roman" w:cs="Times New Roman"/>
          <w:i/>
        </w:rPr>
        <w:t xml:space="preserve"> key at the same time;</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5. Maintenance:</w:t>
      </w:r>
    </w:p>
    <w:p>
      <w:pPr>
        <w:keepNext w:val="0"/>
        <w:keepLines w:val="0"/>
        <w:pageBreakBefore w:val="0"/>
        <w:widowControl w:val="0"/>
        <w:kinsoku/>
        <w:wordWrap/>
        <w:overflowPunct/>
        <w:topLinePunct w:val="0"/>
        <w:autoSpaceDE/>
        <w:autoSpaceDN/>
        <w:bidi w:val="0"/>
        <w:adjustRightInd/>
        <w:snapToGrid/>
        <w:spacing w:line="240" w:lineRule="exact"/>
        <w:ind w:left="420" w:leftChars="50" w:right="0" w:rightChars="0" w:hanging="315" w:hangingChars="15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5.1 The conductivity probe must be immersed into distilled water for several hours before using.  Store conductivity probes in the distilled water.</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rFonts w:hint="default"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240" w:lineRule="exact"/>
        <w:ind w:left="420" w:leftChars="50" w:right="0" w:rightChars="0" w:hanging="315" w:hangingChars="15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5.2 To guarantee the measuring accuracy of the meter, recalibrate the cell constant before using. Calibrate cell constant </w:t>
      </w:r>
      <w:r>
        <w:rPr>
          <w:rFonts w:hint="default" w:ascii="Times New Roman" w:hAnsi="Times New Roman" w:cs="Times New Roman"/>
        </w:rPr>
        <w:t>at regular intervals.</w:t>
      </w:r>
      <w:bookmarkStart w:id="0" w:name="_GoBack"/>
      <w:bookmarkEnd w:id="0"/>
    </w:p>
    <w:p>
      <w:pPr>
        <w:rPr>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 w:val="24"/>
        </w:rPr>
      </w:pPr>
      <w:r>
        <w:rPr>
          <w:b/>
          <w:sz w:val="24"/>
        </w:rPr>
        <w:t>4.4.4</w:t>
      </w:r>
      <w:r>
        <w:rPr>
          <w:sz w:val="24"/>
        </w:rPr>
        <w:t xml:space="preserve"> </w:t>
      </w:r>
      <w:r>
        <w:rPr>
          <w:b/>
          <w:sz w:val="24"/>
        </w:rPr>
        <w:t>Set</w:t>
      </w:r>
      <w:r>
        <w:rPr>
          <w:rFonts w:hint="eastAsia"/>
          <w:b/>
          <w:sz w:val="24"/>
        </w:rPr>
        <w:t>ting</w:t>
      </w:r>
      <w:r>
        <w:rPr>
          <w:b/>
          <w:sz w:val="24"/>
        </w:rPr>
        <w:t xml:space="preserve"> Cell Constant Value as</w:t>
      </w:r>
      <w:r>
        <w:rPr>
          <w:sz w:val="24"/>
        </w:rPr>
        <w:t xml:space="preserve"> ‘</w:t>
      </w:r>
      <w:r>
        <w:rPr>
          <w:b/>
          <w:sz w:val="24"/>
        </w:rPr>
        <w:t>10</w:t>
      </w:r>
      <w:r>
        <w:rPr>
          <w:sz w:val="24"/>
        </w:rPr>
        <w:t>’</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szCs w:val="21"/>
        </w:rPr>
      </w:pPr>
      <w:r>
        <w:rPr>
          <w:rFonts w:hint="eastAsia"/>
          <w:szCs w:val="21"/>
        </w:rPr>
        <w:t>In the state of the measurement</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 xml:space="preserve">key;                                </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rFonts w:hint="eastAsia"/>
          <w:szCs w:val="21"/>
        </w:rPr>
      </w:pPr>
      <w:r>
        <w:rPr>
          <w:szCs w:val="21"/>
        </w:rPr>
        <w:drawing>
          <wp:anchor distT="0" distB="0" distL="114300" distR="114300" simplePos="0" relativeHeight="251729920" behindDoc="0" locked="0" layoutInCell="1" allowOverlap="1">
            <wp:simplePos x="0" y="0"/>
            <wp:positionH relativeFrom="margin">
              <wp:posOffset>2705100</wp:posOffset>
            </wp:positionH>
            <wp:positionV relativeFrom="margin">
              <wp:posOffset>436880</wp:posOffset>
            </wp:positionV>
            <wp:extent cx="1676400" cy="871220"/>
            <wp:effectExtent l="0" t="0" r="0" b="5080"/>
            <wp:wrapSquare wrapText="bothSides"/>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15"/>
                    <a:stretch>
                      <a:fillRect/>
                    </a:stretch>
                  </pic:blipFill>
                  <pic:spPr>
                    <a:xfrm>
                      <a:off x="0" y="0"/>
                      <a:ext cx="1676400" cy="871220"/>
                    </a:xfrm>
                    <a:prstGeom prst="rect">
                      <a:avLst/>
                    </a:prstGeom>
                    <a:noFill/>
                    <a:ln w="9525">
                      <a:noFill/>
                    </a:ln>
                  </pic:spPr>
                </pic:pic>
              </a:graphicData>
            </a:graphic>
          </wp:anchor>
        </w:drawing>
      </w:r>
      <w:r>
        <w:rPr>
          <w:rFonts w:hint="eastAsia"/>
          <w:szCs w:val="21"/>
        </w:rPr>
        <w:t xml:space="preserve">To press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2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eastAsia"/>
          <w:szCs w:val="21"/>
        </w:rPr>
      </w:pPr>
      <w:r>
        <w:rPr>
          <w:rFonts w:hint="eastAsia"/>
          <w:szCs w:val="21"/>
        </w:rPr>
        <w:t>The meter will d</w:t>
      </w:r>
      <w:r>
        <w:rPr>
          <w:szCs w:val="21"/>
        </w:rPr>
        <w:t>isplay as the left:</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w:t>
      </w:r>
    </w:p>
    <w:p>
      <w:pPr>
        <w:keepNext w:val="0"/>
        <w:keepLines w:val="0"/>
        <w:pageBreakBefore w:val="0"/>
        <w:widowControl w:val="0"/>
        <w:kinsoku/>
        <w:wordWrap/>
        <w:overflowPunct/>
        <w:topLinePunct w:val="0"/>
        <w:autoSpaceDE/>
        <w:autoSpaceDN/>
        <w:bidi w:val="0"/>
        <w:adjustRightInd/>
        <w:snapToGrid/>
        <w:spacing w:line="220" w:lineRule="exact"/>
        <w:ind w:left="630" w:right="0" w:rightChars="0"/>
        <w:jc w:val="both"/>
        <w:textAlignment w:val="auto"/>
        <w:outlineLvl w:val="9"/>
        <w:rPr>
          <w:rFonts w:hint="eastAsia"/>
          <w:szCs w:val="21"/>
        </w:rPr>
      </w:pPr>
    </w:p>
    <w:p>
      <w:pPr>
        <w:keepNext w:val="0"/>
        <w:keepLines w:val="0"/>
        <w:pageBreakBefore w:val="0"/>
        <w:widowControl w:val="0"/>
        <w:numPr>
          <w:numId w:val="0"/>
        </w:numPr>
        <w:kinsoku/>
        <w:wordWrap/>
        <w:overflowPunct/>
        <w:topLinePunct w:val="0"/>
        <w:autoSpaceDE/>
        <w:autoSpaceDN/>
        <w:bidi w:val="0"/>
        <w:adjustRightInd/>
        <w:snapToGrid/>
        <w:spacing w:line="220" w:lineRule="exact"/>
        <w:ind w:leftChars="0" w:right="0" w:rightChars="0"/>
        <w:jc w:val="both"/>
        <w:textAlignment w:val="auto"/>
        <w:outlineLvl w:val="9"/>
        <w:rPr>
          <w:rFonts w:hint="eastAsia"/>
        </w:rPr>
      </w:pPr>
      <w:r>
        <w:rPr>
          <w:rFonts w:hint="eastAsia"/>
          <w:szCs w:val="21"/>
        </w:rPr>
        <w:t xml:space="preserve">The </w:t>
      </w:r>
      <w:r>
        <w:rPr>
          <w:rFonts w:hint="eastAsia"/>
        </w:rPr>
        <w:t>Calibration1 will be stop flashing</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eastAsia"/>
          <w:szCs w:val="21"/>
        </w:rPr>
      </w:pPr>
      <w:r>
        <w:rPr>
          <w:rFonts w:hint="eastAsia"/>
          <w:szCs w:val="21"/>
        </w:rPr>
        <w:t xml:space="preserve">The </w:t>
      </w:r>
      <w:r>
        <w:rPr>
          <w:szCs w:val="21"/>
        </w:rPr>
        <w:t xml:space="preserve">ell constant value will be displayed among </w:t>
      </w:r>
      <w:r>
        <w:rPr>
          <w:rFonts w:hint="eastAsia"/>
          <w:szCs w:val="21"/>
        </w:rPr>
        <w:t xml:space="preserve">      </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eastAsia"/>
          <w:szCs w:val="21"/>
        </w:rPr>
      </w:pPr>
      <w:r>
        <w:drawing>
          <wp:anchor distT="0" distB="0" distL="114300" distR="114300" simplePos="0" relativeHeight="251730944" behindDoc="0" locked="0" layoutInCell="1" allowOverlap="1">
            <wp:simplePos x="0" y="0"/>
            <wp:positionH relativeFrom="margin">
              <wp:posOffset>2959100</wp:posOffset>
            </wp:positionH>
            <wp:positionV relativeFrom="margin">
              <wp:posOffset>1793240</wp:posOffset>
            </wp:positionV>
            <wp:extent cx="1405255" cy="871220"/>
            <wp:effectExtent l="0" t="0" r="4445" b="5080"/>
            <wp:wrapSquare wrapText="bothSides"/>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16"/>
                    <a:stretch>
                      <a:fillRect/>
                    </a:stretch>
                  </pic:blipFill>
                  <pic:spPr>
                    <a:xfrm>
                      <a:off x="0" y="0"/>
                      <a:ext cx="1405255" cy="871220"/>
                    </a:xfrm>
                    <a:prstGeom prst="rect">
                      <a:avLst/>
                    </a:prstGeom>
                    <a:noFill/>
                    <a:ln w="9525">
                      <a:noFill/>
                    </a:ln>
                  </pic:spPr>
                </pic:pic>
              </a:graphicData>
            </a:graphic>
          </wp:anchor>
        </w:drawing>
      </w:r>
      <w:r>
        <w:rPr>
          <w:szCs w:val="21"/>
        </w:rPr>
        <w:t xml:space="preserve">10,1, 0.1 and 0.01. </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rFonts w:hint="eastAsia"/>
          <w:szCs w:val="21"/>
        </w:rPr>
      </w:pPr>
      <w:r>
        <w:rPr>
          <w:rFonts w:hint="eastAsia"/>
          <w:szCs w:val="21"/>
        </w:rPr>
        <w:t>To select the cell constant is 10</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rFonts w:hint="eastAsia"/>
          <w:highlight w:val="lightGray"/>
        </w:rPr>
        <w:t>Enter</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20" w:lineRule="exact"/>
        <w:ind w:left="630" w:leftChars="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szCs w:val="21"/>
        </w:rPr>
      </w:pPr>
      <w:r>
        <w:rPr>
          <w:rFonts w:hint="eastAsia"/>
          <w:szCs w:val="21"/>
        </w:rPr>
        <w:t xml:space="preserve">The meter will display as left                  </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 again;</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szCs w:val="21"/>
        </w:rPr>
      </w:pPr>
      <w:r>
        <w:rPr>
          <w:szCs w:val="21"/>
        </w:rPr>
        <w:t xml:space="preserve">To </w:t>
      </w:r>
      <w:r>
        <w:t xml:space="preserve">move the cursor by </w:t>
      </w:r>
      <w:r>
        <w:rPr>
          <w:szCs w:val="21"/>
        </w:rPr>
        <w:t>pressing</w:t>
      </w:r>
      <w:r>
        <w:rPr>
          <w:highlight w:val="lightGray"/>
        </w:rPr>
        <w:t xml:space="preserve"> ◄</w:t>
      </w:r>
      <w:r>
        <w:rPr>
          <w:szCs w:val="21"/>
        </w:rPr>
        <w:t xml:space="preserve">or </w:t>
      </w:r>
      <w:r>
        <w:rPr>
          <w:highlight w:val="lightGray"/>
        </w:rPr>
        <w:t>►</w:t>
      </w:r>
      <w:r>
        <w:t xml:space="preserve"> key;</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szCs w:val="21"/>
        </w:rPr>
      </w:pPr>
      <w:r>
        <w:t xml:space="preserve">To increase or reduce the reading by pressing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eastAsia"/>
          <w:szCs w:val="21"/>
        </w:rPr>
      </w:pPr>
      <w:r>
        <w:rPr>
          <w:szCs w:val="21"/>
        </w:rPr>
        <w:t>If the cell constant is marked as 1</w:t>
      </w:r>
      <w:r>
        <w:rPr>
          <w:rFonts w:hint="eastAsia"/>
          <w:szCs w:val="21"/>
        </w:rPr>
        <w:t>0.</w:t>
      </w:r>
      <w:r>
        <w:rPr>
          <w:szCs w:val="21"/>
        </w:rPr>
        <w:t>01</w:t>
      </w:r>
      <w:r>
        <w:rPr>
          <w:rFonts w:hint="eastAsia"/>
          <w:szCs w:val="21"/>
        </w:rPr>
        <w:t xml:space="preserve">, select the </w:t>
      </w:r>
    </w:p>
    <w:p>
      <w:pPr>
        <w:keepNext w:val="0"/>
        <w:keepLines w:val="0"/>
        <w:pageBreakBefore w:val="0"/>
        <w:widowControl w:val="0"/>
        <w:kinsoku/>
        <w:wordWrap/>
        <w:overflowPunct/>
        <w:topLinePunct w:val="0"/>
        <w:autoSpaceDE/>
        <w:autoSpaceDN/>
        <w:bidi w:val="0"/>
        <w:adjustRightInd/>
        <w:snapToGrid/>
        <w:spacing w:line="220" w:lineRule="exact"/>
        <w:ind w:right="0" w:rightChars="0"/>
        <w:jc w:val="both"/>
        <w:textAlignment w:val="auto"/>
        <w:outlineLvl w:val="9"/>
        <w:rPr>
          <w:rFonts w:hint="eastAsia"/>
          <w:szCs w:val="21"/>
        </w:rPr>
      </w:pPr>
      <w:r>
        <w:rPr>
          <w:rFonts w:hint="eastAsia"/>
          <w:szCs w:val="21"/>
        </w:rPr>
        <w:drawing>
          <wp:anchor distT="0" distB="0" distL="114300" distR="114300" simplePos="0" relativeHeight="251731968" behindDoc="0" locked="0" layoutInCell="1" allowOverlap="1">
            <wp:simplePos x="0" y="0"/>
            <wp:positionH relativeFrom="column">
              <wp:posOffset>3110865</wp:posOffset>
            </wp:positionH>
            <wp:positionV relativeFrom="paragraph">
              <wp:posOffset>8890</wp:posOffset>
            </wp:positionV>
            <wp:extent cx="1426845" cy="732155"/>
            <wp:effectExtent l="0" t="0" r="1905" b="10795"/>
            <wp:wrapNone/>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17"/>
                    <a:stretch>
                      <a:fillRect/>
                    </a:stretch>
                  </pic:blipFill>
                  <pic:spPr>
                    <a:xfrm>
                      <a:off x="0" y="0"/>
                      <a:ext cx="1426845" cy="732155"/>
                    </a:xfrm>
                    <a:prstGeom prst="rect">
                      <a:avLst/>
                    </a:prstGeom>
                    <a:noFill/>
                    <a:ln w="9525">
                      <a:noFill/>
                    </a:ln>
                  </pic:spPr>
                </pic:pic>
              </a:graphicData>
            </a:graphic>
          </wp:anchor>
        </w:drawing>
      </w:r>
      <w:r>
        <w:rPr>
          <w:rFonts w:hint="eastAsia"/>
          <w:szCs w:val="21"/>
        </w:rPr>
        <w:t xml:space="preserve">constant value is 1.010 by pressing </w:t>
      </w:r>
      <w:r>
        <w:rPr>
          <w:highlight w:val="lightGray"/>
        </w:rPr>
        <w:t>▲</w:t>
      </w:r>
      <w:r>
        <w:t xml:space="preserve"> or </w:t>
      </w:r>
      <w:r>
        <w:rPr>
          <w:highlight w:val="lightGray"/>
        </w:rPr>
        <w:t>▼</w:t>
      </w:r>
      <w:r>
        <w:t xml:space="preserve"> </w:t>
      </w:r>
      <w:r>
        <w:rPr>
          <w:szCs w:val="21"/>
        </w:rPr>
        <w:t>key</w:t>
      </w:r>
      <w:r>
        <w:rPr>
          <w:rFonts w:hint="eastAsia"/>
          <w:szCs w:val="21"/>
        </w:rPr>
        <w:t>.</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rFonts w:hint="eastAsia"/>
          <w:szCs w:val="21"/>
        </w:rPr>
      </w:pPr>
      <w:r>
        <w:rPr>
          <w:rFonts w:hint="eastAsia"/>
          <w:szCs w:val="21"/>
        </w:rPr>
        <w:t xml:space="preserve">To save the data by pressing </w:t>
      </w:r>
      <w:r>
        <w:rPr>
          <w:rFonts w:hint="eastAsia"/>
          <w:highlight w:val="lightGray"/>
        </w:rPr>
        <w:t>Enter</w:t>
      </w:r>
      <w:r>
        <w:t xml:space="preserve"> </w:t>
      </w:r>
      <w:r>
        <w:rPr>
          <w:szCs w:val="21"/>
        </w:rPr>
        <w:t>key</w:t>
      </w:r>
      <w:r>
        <w:rPr>
          <w:rFonts w:hint="eastAsia"/>
          <w:szCs w:val="21"/>
        </w:rPr>
        <w:t>;</w:t>
      </w:r>
    </w:p>
    <w:p>
      <w:pPr>
        <w:keepNext w:val="0"/>
        <w:keepLines w:val="0"/>
        <w:pageBreakBefore w:val="0"/>
        <w:widowControl w:val="0"/>
        <w:numPr>
          <w:ilvl w:val="0"/>
          <w:numId w:val="16"/>
        </w:numPr>
        <w:tabs>
          <w:tab w:val="left" w:pos="630"/>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szCs w:val="21"/>
        </w:rPr>
      </w:pPr>
      <w:r>
        <w:rPr>
          <w:rFonts w:hint="eastAsia"/>
          <w:szCs w:val="21"/>
        </w:rPr>
        <w:t>To finish setting the cell constant and constant.</w:t>
      </w:r>
      <w:r>
        <w:rPr>
          <w:szCs w:val="21"/>
        </w:rPr>
        <w:t xml:space="preserve"> </w:t>
      </w:r>
      <w:r>
        <w:rPr>
          <w:rFonts w:hint="eastAsia"/>
          <w:szCs w:val="21"/>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220" w:lineRule="exact"/>
        <w:ind w:leftChars="0" w:right="0" w:rightChars="0"/>
        <w:jc w:val="both"/>
        <w:textAlignment w:val="auto"/>
        <w:outlineLvl w:val="9"/>
        <w:rPr>
          <w:rFonts w:hint="eastAsia"/>
        </w:rPr>
      </w:pPr>
      <w:r>
        <w:rPr>
          <w:rFonts w:hint="eastAsia"/>
          <w:szCs w:val="21"/>
          <w:lang w:val="en-US" w:eastAsia="zh-CN"/>
        </w:rPr>
        <w:t xml:space="preserve">    </w:t>
      </w:r>
      <w:r>
        <w:rPr>
          <w:szCs w:val="21"/>
        </w:rPr>
        <w:t>(</w:t>
      </w:r>
      <w:r>
        <w:t xml:space="preserve">The </w:t>
      </w:r>
      <w:r>
        <w:rPr>
          <w:rFonts w:hint="eastAsia"/>
        </w:rPr>
        <w:t>cell</w:t>
      </w:r>
      <w:r>
        <w:t xml:space="preserve"> constant is that the product of upper </w:t>
      </w:r>
    </w:p>
    <w:p>
      <w:pPr>
        <w:keepNext w:val="0"/>
        <w:keepLines w:val="0"/>
        <w:pageBreakBefore w:val="0"/>
        <w:widowControl w:val="0"/>
        <w:numPr>
          <w:numId w:val="0"/>
        </w:numPr>
        <w:kinsoku/>
        <w:wordWrap/>
        <w:overflowPunct/>
        <w:topLinePunct w:val="0"/>
        <w:autoSpaceDE/>
        <w:autoSpaceDN/>
        <w:bidi w:val="0"/>
        <w:adjustRightInd/>
        <w:snapToGrid/>
        <w:spacing w:line="220" w:lineRule="exact"/>
        <w:ind w:leftChars="0" w:right="0" w:rightChars="0"/>
        <w:jc w:val="both"/>
        <w:textAlignment w:val="auto"/>
        <w:outlineLvl w:val="9"/>
        <w:rPr>
          <w:szCs w:val="21"/>
        </w:rPr>
      </w:pPr>
      <w:r>
        <w:rPr>
          <w:rFonts w:hint="eastAsia"/>
          <w:lang w:val="en-US" w:eastAsia="zh-CN"/>
        </w:rPr>
        <w:t xml:space="preserve">    </w:t>
      </w:r>
      <w:r>
        <w:t>group value multiply by following group value</w:t>
      </w:r>
      <w:r>
        <w:rPr>
          <w:szCs w:val="21"/>
        </w:rPr>
        <w:t xml:space="preserve">) </w:t>
      </w:r>
    </w:p>
    <w:p>
      <w:pPr>
        <w:keepNext w:val="0"/>
        <w:keepLines w:val="0"/>
        <w:pageBreakBefore w:val="0"/>
        <w:widowControl w:val="0"/>
        <w:numPr>
          <w:ilvl w:val="0"/>
          <w:numId w:val="16"/>
        </w:numPr>
        <w:tabs>
          <w:tab w:val="left" w:pos="645"/>
        </w:tabs>
        <w:kinsoku/>
        <w:wordWrap/>
        <w:overflowPunct/>
        <w:topLinePunct w:val="0"/>
        <w:autoSpaceDE/>
        <w:autoSpaceDN/>
        <w:bidi w:val="0"/>
        <w:adjustRightInd/>
        <w:snapToGrid/>
        <w:spacing w:line="220" w:lineRule="exact"/>
        <w:ind w:left="420" w:leftChars="0" w:right="0" w:rightChars="0" w:hanging="420" w:firstLineChars="0"/>
        <w:jc w:val="both"/>
        <w:textAlignment w:val="auto"/>
        <w:outlineLvl w:val="9"/>
        <w:rPr>
          <w:szCs w:val="21"/>
        </w:rPr>
      </w:pPr>
      <w:r>
        <w:rPr>
          <w:szCs w:val="21"/>
        </w:rPr>
        <w:t>Press</w:t>
      </w:r>
      <w:r>
        <w:rPr>
          <w:rFonts w:hint="eastAsia"/>
          <w:highlight w:val="lightGray"/>
        </w:rPr>
        <w:t xml:space="preserve"> Exit</w:t>
      </w:r>
      <w:r>
        <w:rPr>
          <w:highlight w:val="lightGray"/>
        </w:rPr>
        <w:t xml:space="preserve"> </w:t>
      </w:r>
      <w:r>
        <w:rPr>
          <w:szCs w:val="21"/>
        </w:rPr>
        <w:t>key to return back in measuring state.</w:t>
      </w:r>
    </w:p>
    <w:p>
      <w:pPr>
        <w:keepNext w:val="0"/>
        <w:keepLines w:val="0"/>
        <w:pageBreakBefore w:val="0"/>
        <w:widowControl w:val="0"/>
        <w:kinsoku/>
        <w:wordWrap/>
        <w:overflowPunct/>
        <w:topLinePunct w:val="0"/>
        <w:autoSpaceDE/>
        <w:autoSpaceDN/>
        <w:bidi w:val="0"/>
        <w:adjustRightInd/>
        <w:snapToGrid/>
        <w:spacing w:line="240" w:lineRule="exact"/>
        <w:ind w:left="120" w:leftChars="57" w:right="0" w:rightChars="0" w:firstLine="105" w:firstLineChars="50"/>
        <w:jc w:val="both"/>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b/>
          <w:sz w:val="24"/>
        </w:rPr>
      </w:pPr>
      <w:r>
        <w:rPr>
          <w:rFonts w:hint="eastAsia"/>
          <w:b/>
          <w:sz w:val="24"/>
        </w:rPr>
        <w:t>4.5 Setting TDS factor</w:t>
      </w:r>
    </w:p>
    <w:p>
      <w:pPr>
        <w:keepNext w:val="0"/>
        <w:keepLines w:val="0"/>
        <w:pageBreakBefore w:val="0"/>
        <w:widowControl w:val="0"/>
        <w:kinsoku/>
        <w:wordWrap/>
        <w:overflowPunct/>
        <w:topLinePunct w:val="0"/>
        <w:autoSpaceDE/>
        <w:autoSpaceDN/>
        <w:bidi w:val="0"/>
        <w:adjustRightInd/>
        <w:snapToGrid/>
        <w:spacing w:line="240" w:lineRule="exact"/>
        <w:ind w:left="241" w:right="0" w:rightChars="0" w:hanging="241" w:hangingChars="100"/>
        <w:jc w:val="both"/>
        <w:textAlignment w:val="auto"/>
        <w:outlineLvl w:val="9"/>
        <w:rPr>
          <w:szCs w:val="21"/>
        </w:rPr>
      </w:pPr>
      <w:r>
        <w:rPr>
          <w:rFonts w:hint="eastAsia"/>
        </w:rPr>
        <w:t xml:space="preserve">The default TDS factor is 0.5. </w:t>
      </w:r>
      <w:r>
        <w:rPr>
          <w:szCs w:val="21"/>
        </w:rPr>
        <w:t xml:space="preserve">The </w:t>
      </w:r>
      <w:r>
        <w:rPr>
          <w:rFonts w:hint="eastAsia"/>
          <w:szCs w:val="21"/>
        </w:rPr>
        <w:t>TDS factor</w:t>
      </w:r>
      <w:r>
        <w:rPr>
          <w:szCs w:val="21"/>
        </w:rPr>
        <w:t xml:space="preserve"> is not set by user in normal; to </w:t>
      </w:r>
    </w:p>
    <w:p>
      <w:pPr>
        <w:keepNext w:val="0"/>
        <w:keepLines w:val="0"/>
        <w:pageBreakBefore w:val="0"/>
        <w:widowControl w:val="0"/>
        <w:kinsoku/>
        <w:wordWrap/>
        <w:overflowPunct/>
        <w:topLinePunct w:val="0"/>
        <w:autoSpaceDE/>
        <w:autoSpaceDN/>
        <w:bidi w:val="0"/>
        <w:adjustRightInd/>
        <w:snapToGrid/>
        <w:spacing w:line="240" w:lineRule="exact"/>
        <w:ind w:left="241" w:right="0" w:rightChars="0" w:hanging="241" w:hangingChars="100"/>
        <w:jc w:val="both"/>
        <w:textAlignment w:val="auto"/>
        <w:outlineLvl w:val="9"/>
        <w:rPr>
          <w:rFonts w:hint="eastAsia"/>
          <w:szCs w:val="21"/>
        </w:rPr>
      </w:pPr>
      <w:r>
        <w:rPr>
          <w:rFonts w:hint="eastAsia"/>
        </w:rPr>
        <w:drawing>
          <wp:anchor distT="0" distB="0" distL="114300" distR="114300" simplePos="0" relativeHeight="251732992" behindDoc="0" locked="0" layoutInCell="1" allowOverlap="1">
            <wp:simplePos x="0" y="0"/>
            <wp:positionH relativeFrom="column">
              <wp:posOffset>3110865</wp:posOffset>
            </wp:positionH>
            <wp:positionV relativeFrom="paragraph">
              <wp:posOffset>121285</wp:posOffset>
            </wp:positionV>
            <wp:extent cx="1516380" cy="727075"/>
            <wp:effectExtent l="0" t="0" r="7620" b="15875"/>
            <wp:wrapNone/>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18"/>
                    <a:stretch>
                      <a:fillRect/>
                    </a:stretch>
                  </pic:blipFill>
                  <pic:spPr>
                    <a:xfrm>
                      <a:off x="0" y="0"/>
                      <a:ext cx="1516380" cy="727075"/>
                    </a:xfrm>
                    <a:prstGeom prst="rect">
                      <a:avLst/>
                    </a:prstGeom>
                    <a:noFill/>
                    <a:ln w="9525">
                      <a:noFill/>
                    </a:ln>
                  </pic:spPr>
                </pic:pic>
              </a:graphicData>
            </a:graphic>
          </wp:anchor>
        </w:drawing>
      </w:r>
      <w:r>
        <w:rPr>
          <w:szCs w:val="21"/>
        </w:rPr>
        <w:t xml:space="preserve">modify </w:t>
      </w:r>
      <w:r>
        <w:rPr>
          <w:rFonts w:hint="eastAsia"/>
          <w:szCs w:val="21"/>
        </w:rPr>
        <w:t>TDS factor</w:t>
      </w:r>
      <w:r>
        <w:rPr>
          <w:szCs w:val="21"/>
        </w:rPr>
        <w:t xml:space="preserve"> </w:t>
      </w:r>
      <w:r>
        <w:rPr>
          <w:rFonts w:hint="eastAsia"/>
          <w:szCs w:val="21"/>
        </w:rPr>
        <w:t xml:space="preserve">in the measurement </w:t>
      </w:r>
      <w:r>
        <w:rPr>
          <w:szCs w:val="21"/>
        </w:rPr>
        <w:t>as following:</w:t>
      </w:r>
    </w:p>
    <w:p>
      <w:pPr>
        <w:keepNext w:val="0"/>
        <w:keepLines w:val="0"/>
        <w:pageBreakBefore w:val="0"/>
        <w:widowControl w:val="0"/>
        <w:numPr>
          <w:ilvl w:val="0"/>
          <w:numId w:val="17"/>
        </w:numPr>
        <w:tabs>
          <w:tab w:val="left" w:pos="426"/>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press </w:t>
      </w:r>
      <w:r>
        <w:rPr>
          <w:highlight w:val="lightGray"/>
        </w:rPr>
        <w:t>Setup</w:t>
      </w:r>
      <w:r>
        <w:rPr>
          <w:szCs w:val="21"/>
        </w:rPr>
        <w:t xml:space="preserve"> 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To press</w:t>
      </w:r>
      <w:r>
        <w:rPr>
          <w:highlight w:val="lightGray"/>
        </w:rPr>
        <w:t>▲</w:t>
      </w:r>
      <w:r>
        <w:t xml:space="preserve"> or </w:t>
      </w:r>
      <w:r>
        <w:rPr>
          <w:highlight w:val="lightGray"/>
        </w:rPr>
        <w:t>▼</w:t>
      </w:r>
      <w:r>
        <w:t xml:space="preserve"> key and the meter will display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Cs w:val="21"/>
        </w:rPr>
      </w:pP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press </w:t>
      </w:r>
      <w:r>
        <w:rPr>
          <w:highlight w:val="lightGray"/>
        </w:rPr>
        <w:t>Setup</w:t>
      </w:r>
      <w:r>
        <w:rPr>
          <w:szCs w:val="21"/>
        </w:rPr>
        <w:t xml:space="preserve"> key again, the left reading will flash;</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w:t>
      </w:r>
      <w:r>
        <w:t xml:space="preserve">move the cursor by </w:t>
      </w:r>
      <w:r>
        <w:rPr>
          <w:szCs w:val="21"/>
        </w:rPr>
        <w:t>pressing</w:t>
      </w:r>
      <w:r>
        <w:rPr>
          <w:highlight w:val="lightGray"/>
        </w:rPr>
        <w:t xml:space="preserve"> ◄</w:t>
      </w:r>
      <w:r>
        <w:rPr>
          <w:szCs w:val="21"/>
        </w:rPr>
        <w:t xml:space="preserve">or </w:t>
      </w:r>
      <w:r>
        <w:rPr>
          <w:highlight w:val="lightGray"/>
        </w:rPr>
        <w:t>►</w:t>
      </w:r>
      <w:r>
        <w:t xml:space="preserve"> 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t xml:space="preserve">To increase or reduce the reading by pressing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save the date by pressing </w:t>
      </w:r>
      <w:r>
        <w:rPr>
          <w:highlight w:val="lightGray"/>
        </w:rPr>
        <w:t>Enter</w:t>
      </w:r>
      <w:r>
        <w:rPr>
          <w:szCs w:val="21"/>
        </w:rPr>
        <w:t xml:space="preserve"> 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return back the measurement state by pressing </w:t>
      </w:r>
      <w:r>
        <w:rPr>
          <w:highlight w:val="lightGray"/>
        </w:rPr>
        <w:t>Exit</w:t>
      </w:r>
      <w:r>
        <w:t xml:space="preserve"> key</w:t>
      </w:r>
    </w:p>
    <w:p>
      <w:pPr>
        <w:keepNext w:val="0"/>
        <w:keepLines w:val="0"/>
        <w:pageBreakBefore w:val="0"/>
        <w:widowControl w:val="0"/>
        <w:kinsoku/>
        <w:wordWrap/>
        <w:overflowPunct/>
        <w:topLinePunct w:val="0"/>
        <w:autoSpaceDE/>
        <w:autoSpaceDN/>
        <w:bidi w:val="0"/>
        <w:adjustRightInd/>
        <w:snapToGrid/>
        <w:spacing w:line="240" w:lineRule="exact"/>
        <w:ind w:right="0" w:rightChars="0" w:firstLine="105" w:firstLineChars="50"/>
        <w:jc w:val="both"/>
        <w:textAlignment w:val="auto"/>
        <w:outlineLvl w:val="9"/>
        <w:rPr>
          <w:szCs w:val="21"/>
        </w:rPr>
      </w:pPr>
    </w:p>
    <w:p>
      <w:pPr>
        <w:jc w:val="both"/>
        <w:rPr>
          <w:b/>
          <w:sz w:val="24"/>
        </w:rPr>
      </w:pPr>
      <w:r>
        <w:rPr>
          <w:b/>
          <w:sz w:val="24"/>
        </w:rPr>
        <w:t>4.3 Setting temp value and temp coefficient</w:t>
      </w:r>
    </w:p>
    <w:p>
      <w:pPr>
        <w:jc w:val="both"/>
        <w:rPr>
          <w:b/>
          <w:bCs/>
          <w:sz w:val="24"/>
        </w:rPr>
      </w:pPr>
      <w:r>
        <w:rPr>
          <w:b/>
          <w:bCs/>
        </w:rPr>
        <w:drawing>
          <wp:anchor distT="0" distB="0" distL="114300" distR="114300" simplePos="0" relativeHeight="251746304" behindDoc="0" locked="0" layoutInCell="1" allowOverlap="1">
            <wp:simplePos x="0" y="0"/>
            <wp:positionH relativeFrom="margin">
              <wp:posOffset>8178800</wp:posOffset>
            </wp:positionH>
            <wp:positionV relativeFrom="margin">
              <wp:posOffset>362585</wp:posOffset>
            </wp:positionV>
            <wp:extent cx="1317625" cy="684530"/>
            <wp:effectExtent l="0" t="0" r="15875" b="1270"/>
            <wp:wrapSquare wrapText="bothSides"/>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15"/>
                    <a:stretch>
                      <a:fillRect/>
                    </a:stretch>
                  </pic:blipFill>
                  <pic:spPr>
                    <a:xfrm>
                      <a:off x="0" y="0"/>
                      <a:ext cx="1317625" cy="684530"/>
                    </a:xfrm>
                    <a:prstGeom prst="rect">
                      <a:avLst/>
                    </a:prstGeom>
                    <a:noFill/>
                    <a:ln w="9525">
                      <a:noFill/>
                    </a:ln>
                  </pic:spPr>
                </pic:pic>
              </a:graphicData>
            </a:graphic>
          </wp:anchor>
        </w:drawing>
      </w:r>
      <w:r>
        <w:rPr>
          <w:b/>
          <w:bCs/>
          <w:szCs w:val="21"/>
        </w:rPr>
        <w:t xml:space="preserve">4.3.1 </w:t>
      </w:r>
      <w:r>
        <w:rPr>
          <w:b/>
          <w:bCs/>
          <w:sz w:val="24"/>
        </w:rPr>
        <w:t>Setting temp value</w:t>
      </w:r>
    </w:p>
    <w:tbl>
      <w:tblPr>
        <w:tblStyle w:val="6"/>
        <w:tblpPr w:leftFromText="180" w:rightFromText="180" w:vertAnchor="text" w:horzAnchor="page" w:tblpX="9473" w:tblpY="153"/>
        <w:tblOverlap w:val="never"/>
        <w:tblW w:w="5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229"/>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3" w:type="dxa"/>
            <w:shd w:val="clear" w:color="auto" w:fill="auto"/>
            <w:vAlign w:val="top"/>
          </w:tcPr>
          <w:p>
            <w:pPr>
              <w:jc w:val="both"/>
            </w:pPr>
          </w:p>
        </w:tc>
        <w:tc>
          <w:tcPr>
            <w:tcW w:w="2229" w:type="dxa"/>
            <w:shd w:val="clear" w:color="auto" w:fill="auto"/>
            <w:vAlign w:val="top"/>
          </w:tcPr>
          <w:p>
            <w:pPr>
              <w:jc w:val="both"/>
            </w:pPr>
            <w:r>
              <w:rPr>
                <w:b/>
                <w:sz w:val="24"/>
              </w:rPr>
              <w:t>Setup</w:t>
            </w:r>
            <w:r>
              <w:t xml:space="preserve"> </w:t>
            </w:r>
            <w:r>
              <w:rPr>
                <w:b/>
                <w:sz w:val="24"/>
              </w:rPr>
              <w:t>temp value</w:t>
            </w:r>
          </w:p>
        </w:tc>
        <w:tc>
          <w:tcPr>
            <w:tcW w:w="2229" w:type="dxa"/>
            <w:shd w:val="clear" w:color="auto" w:fill="auto"/>
            <w:vAlign w:val="top"/>
          </w:tcPr>
          <w:p>
            <w:pPr>
              <w:jc w:val="both"/>
              <w:rPr>
                <w:b/>
                <w:sz w:val="24"/>
              </w:rPr>
            </w:pPr>
            <w:r>
              <w:rPr>
                <w:b/>
                <w:sz w:val="24"/>
              </w:rPr>
              <w:t>Why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3" w:type="dxa"/>
            <w:shd w:val="clear" w:color="auto" w:fill="auto"/>
            <w:vAlign w:val="top"/>
          </w:tcPr>
          <w:p>
            <w:pPr>
              <w:jc w:val="both"/>
              <w:rPr>
                <w:highlight w:val="yellow"/>
              </w:rPr>
            </w:pPr>
            <w:r>
              <w:rPr>
                <w:highlight w:val="lightGray"/>
              </w:rPr>
              <w:t>DDS-307A</w:t>
            </w:r>
          </w:p>
        </w:tc>
        <w:tc>
          <w:tcPr>
            <w:tcW w:w="2229" w:type="dxa"/>
            <w:shd w:val="clear" w:color="auto" w:fill="auto"/>
            <w:vAlign w:val="top"/>
          </w:tcPr>
          <w:p>
            <w:pPr>
              <w:jc w:val="both"/>
            </w:pPr>
            <w:r>
              <w:t>Not</w:t>
            </w:r>
          </w:p>
        </w:tc>
        <w:tc>
          <w:tcPr>
            <w:tcW w:w="2229" w:type="dxa"/>
            <w:shd w:val="clear" w:color="auto" w:fill="auto"/>
            <w:vAlign w:val="top"/>
          </w:tcPr>
          <w:p>
            <w:pPr>
              <w:jc w:val="both"/>
            </w:pPr>
            <w:r>
              <w:t>With ATC probe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3" w:type="dxa"/>
            <w:shd w:val="clear" w:color="auto" w:fill="auto"/>
            <w:vAlign w:val="top"/>
          </w:tcPr>
          <w:p>
            <w:pPr>
              <w:jc w:val="both"/>
              <w:rPr>
                <w:highlight w:val="yellow"/>
              </w:rPr>
            </w:pPr>
            <w:r>
              <w:rPr>
                <w:highlight w:val="lightGray"/>
              </w:rPr>
              <w:t>DDS-307</w:t>
            </w:r>
          </w:p>
        </w:tc>
        <w:tc>
          <w:tcPr>
            <w:tcW w:w="2229" w:type="dxa"/>
            <w:shd w:val="clear" w:color="auto" w:fill="auto"/>
            <w:vAlign w:val="top"/>
          </w:tcPr>
          <w:p>
            <w:pPr>
              <w:jc w:val="both"/>
            </w:pPr>
            <w:r>
              <w:t>Yes</w:t>
            </w:r>
          </w:p>
        </w:tc>
        <w:tc>
          <w:tcPr>
            <w:tcW w:w="2229" w:type="dxa"/>
            <w:shd w:val="clear" w:color="auto" w:fill="auto"/>
            <w:vAlign w:val="top"/>
          </w:tcPr>
          <w:p>
            <w:pPr>
              <w:jc w:val="both"/>
            </w:pPr>
            <w:r>
              <w:t>Without ATC probe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3" w:type="dxa"/>
            <w:shd w:val="clear" w:color="auto" w:fill="auto"/>
            <w:vAlign w:val="top"/>
          </w:tcPr>
          <w:p>
            <w:pPr>
              <w:jc w:val="both"/>
              <w:rPr>
                <w:highlight w:val="lightGray"/>
              </w:rPr>
            </w:pPr>
            <w:r>
              <w:rPr>
                <w:highlight w:val="lightGray"/>
              </w:rPr>
              <w:t>DDS-11A</w:t>
            </w:r>
          </w:p>
        </w:tc>
        <w:tc>
          <w:tcPr>
            <w:tcW w:w="2229" w:type="dxa"/>
            <w:shd w:val="clear" w:color="auto" w:fill="auto"/>
            <w:vAlign w:val="top"/>
          </w:tcPr>
          <w:p>
            <w:pPr>
              <w:jc w:val="both"/>
            </w:pPr>
            <w:r>
              <w:t>Yes</w:t>
            </w:r>
          </w:p>
        </w:tc>
        <w:tc>
          <w:tcPr>
            <w:tcW w:w="2229" w:type="dxa"/>
            <w:shd w:val="clear" w:color="auto" w:fill="auto"/>
            <w:vAlign w:val="top"/>
          </w:tcPr>
          <w:p>
            <w:pPr>
              <w:jc w:val="both"/>
            </w:pPr>
            <w:r>
              <w:t>Without ATC probe</w:t>
            </w:r>
          </w:p>
        </w:tc>
      </w:tr>
    </w:tbl>
    <w:p>
      <w:pPr>
        <w:jc w:val="both"/>
        <w:rPr>
          <w:b/>
          <w:sz w:val="24"/>
        </w:rPr>
      </w:pPr>
    </w:p>
    <w:p>
      <w:pPr>
        <w:jc w:val="both"/>
        <w:rPr>
          <w:b/>
          <w:sz w:val="24"/>
        </w:rPr>
      </w:pPr>
    </w:p>
    <w:p>
      <w:pPr>
        <w:jc w:val="both"/>
        <w:rPr>
          <w:b/>
          <w:sz w:val="24"/>
        </w:rPr>
      </w:pPr>
    </w:p>
    <w:p>
      <w:pPr>
        <w:jc w:val="both"/>
        <w:rPr>
          <w:b/>
          <w:sz w:val="24"/>
        </w:rPr>
      </w:pPr>
    </w:p>
    <w:p>
      <w:pPr>
        <w:ind w:left="239" w:leftChars="114"/>
        <w:jc w:val="both"/>
        <w:rPr>
          <w:szCs w:val="21"/>
        </w:rPr>
      </w:pPr>
      <w:r>
        <w:rPr>
          <w:szCs w:val="21"/>
        </w:rPr>
        <w:t xml:space="preserve"> </w:t>
      </w:r>
    </w:p>
    <w:p>
      <w:pPr>
        <w:ind w:left="239" w:leftChars="114"/>
        <w:jc w:val="both"/>
        <w:rPr>
          <w:szCs w:val="21"/>
        </w:rPr>
      </w:pPr>
    </w:p>
    <w:p>
      <w:pPr>
        <w:jc w:val="both"/>
        <w:rPr>
          <w:szCs w:val="21"/>
        </w:rPr>
      </w:pP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press </w:t>
      </w:r>
      <w:r>
        <w:rPr>
          <w:highlight w:val="lightGray"/>
        </w:rPr>
        <w:t>Setup</w:t>
      </w:r>
      <w:r>
        <w:rPr>
          <w:szCs w:val="21"/>
        </w:rPr>
        <w:t xml:space="preserve"> key in the measurement state;       </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press </w:t>
      </w:r>
      <w:r>
        <w:rPr>
          <w:highlight w:val="lightGray"/>
        </w:rPr>
        <w:t>Setup</w:t>
      </w:r>
      <w:r>
        <w:rPr>
          <w:szCs w:val="21"/>
        </w:rPr>
        <w:t xml:space="preserve"> key again, the left reading will flash;</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drawing>
          <wp:anchor distT="0" distB="0" distL="114300" distR="114300" simplePos="0" relativeHeight="251743232" behindDoc="0" locked="0" layoutInCell="1" allowOverlap="1">
            <wp:simplePos x="0" y="0"/>
            <wp:positionH relativeFrom="column">
              <wp:posOffset>3456305</wp:posOffset>
            </wp:positionH>
            <wp:positionV relativeFrom="paragraph">
              <wp:posOffset>12700</wp:posOffset>
            </wp:positionV>
            <wp:extent cx="890270" cy="434975"/>
            <wp:effectExtent l="0" t="0" r="5080" b="3175"/>
            <wp:wrapNone/>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19"/>
                    <a:stretch>
                      <a:fillRect/>
                    </a:stretch>
                  </pic:blipFill>
                  <pic:spPr>
                    <a:xfrm>
                      <a:off x="0" y="0"/>
                      <a:ext cx="890270" cy="434975"/>
                    </a:xfrm>
                    <a:prstGeom prst="rect">
                      <a:avLst/>
                    </a:prstGeom>
                    <a:noFill/>
                    <a:ln w="9525">
                      <a:noFill/>
                    </a:ln>
                  </pic:spPr>
                </pic:pic>
              </a:graphicData>
            </a:graphic>
          </wp:anchor>
        </w:drawing>
      </w:r>
      <w:r>
        <w:rPr>
          <w:szCs w:val="21"/>
        </w:rPr>
        <w:t xml:space="preserve">To </w:t>
      </w:r>
      <w:r>
        <w:t xml:space="preserve">move the cursor by </w:t>
      </w:r>
      <w:r>
        <w:rPr>
          <w:szCs w:val="21"/>
        </w:rPr>
        <w:t>pressing</w:t>
      </w:r>
      <w:r>
        <w:rPr>
          <w:highlight w:val="lightGray"/>
        </w:rPr>
        <w:t xml:space="preserve"> ◄</w:t>
      </w:r>
      <w:r>
        <w:rPr>
          <w:szCs w:val="21"/>
        </w:rPr>
        <w:t xml:space="preserve">or </w:t>
      </w:r>
      <w:r>
        <w:rPr>
          <w:highlight w:val="lightGray"/>
        </w:rPr>
        <w:t>►</w:t>
      </w:r>
      <w:r>
        <w:t xml:space="preserve"> 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t xml:space="preserve">To increase or reduce the reading by pressing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save the date by pressing </w:t>
      </w:r>
      <w:r>
        <w:rPr>
          <w:highlight w:val="lightGray"/>
        </w:rPr>
        <w:t>Enter</w:t>
      </w:r>
      <w:r>
        <w:rPr>
          <w:szCs w:val="21"/>
        </w:rPr>
        <w:t xml:space="preserve"> 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return back the measurement state by pressing </w:t>
      </w:r>
      <w:r>
        <w:rPr>
          <w:highlight w:val="lightGray"/>
        </w:rPr>
        <w:t>Exit</w:t>
      </w:r>
      <w:r>
        <w:t xml:space="preserve"> 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b/>
          <w:bCs/>
          <w:sz w:val="24"/>
        </w:rPr>
      </w:pPr>
      <w:r>
        <w:rPr>
          <w:b/>
          <w:bCs/>
          <w:szCs w:val="21"/>
        </w:rPr>
        <w:t xml:space="preserve">4.3.2 </w:t>
      </w:r>
      <w:r>
        <w:rPr>
          <w:b/>
          <w:bCs/>
          <w:sz w:val="24"/>
        </w:rPr>
        <w:t>Setting temp coefficient</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outlineLvl w:val="9"/>
        <w:rPr>
          <w:szCs w:val="21"/>
        </w:rPr>
      </w:pPr>
      <w:r>
        <w:rPr>
          <w:szCs w:val="21"/>
        </w:rPr>
        <w:drawing>
          <wp:anchor distT="0" distB="0" distL="114300" distR="114300" simplePos="0" relativeHeight="251744256" behindDoc="0" locked="0" layoutInCell="1" allowOverlap="1">
            <wp:simplePos x="0" y="0"/>
            <wp:positionH relativeFrom="column">
              <wp:posOffset>3180715</wp:posOffset>
            </wp:positionH>
            <wp:positionV relativeFrom="paragraph">
              <wp:posOffset>348615</wp:posOffset>
            </wp:positionV>
            <wp:extent cx="1168400" cy="590550"/>
            <wp:effectExtent l="0" t="0" r="12700" b="0"/>
            <wp:wrapNone/>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20"/>
                    <a:stretch>
                      <a:fillRect/>
                    </a:stretch>
                  </pic:blipFill>
                  <pic:spPr>
                    <a:xfrm>
                      <a:off x="0" y="0"/>
                      <a:ext cx="1168400" cy="590550"/>
                    </a:xfrm>
                    <a:prstGeom prst="rect">
                      <a:avLst/>
                    </a:prstGeom>
                    <a:noFill/>
                    <a:ln w="9525">
                      <a:noFill/>
                    </a:ln>
                  </pic:spPr>
                </pic:pic>
              </a:graphicData>
            </a:graphic>
          </wp:anchor>
        </w:drawing>
      </w:r>
      <w:r>
        <w:rPr>
          <w:szCs w:val="21"/>
        </w:rPr>
        <w:t xml:space="preserve">The default temperature coefficient is 2%. The temperature coefficient is not set by user in normal; to modify temperature coefficient </w:t>
      </w:r>
      <w:r>
        <w:rPr>
          <w:rFonts w:hint="eastAsia"/>
          <w:szCs w:val="21"/>
        </w:rPr>
        <w:t>in the state of</w:t>
      </w:r>
      <w:r>
        <w:rPr>
          <w:rFonts w:hint="eastAsia"/>
          <w:szCs w:val="21"/>
          <w:lang w:val="en-US" w:eastAsia="zh-CN"/>
        </w:rPr>
        <w:t xml:space="preserve"> </w:t>
      </w:r>
      <w:r>
        <w:rPr>
          <w:rFonts w:hint="eastAsia"/>
          <w:szCs w:val="21"/>
        </w:rPr>
        <w:t xml:space="preserve">measurement </w:t>
      </w:r>
      <w:r>
        <w:rPr>
          <w:szCs w:val="21"/>
        </w:rPr>
        <w:t>as following:</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press </w:t>
      </w:r>
      <w:r>
        <w:rPr>
          <w:highlight w:val="lightGray"/>
        </w:rPr>
        <w:t>Setup</w:t>
      </w:r>
      <w:r>
        <w:rPr>
          <w:szCs w:val="21"/>
        </w:rPr>
        <w:t xml:space="preserve"> 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To press</w:t>
      </w:r>
      <w:r>
        <w:rPr>
          <w:highlight w:val="lightGray"/>
        </w:rPr>
        <w:t xml:space="preserve"> ▲</w:t>
      </w:r>
      <w:r>
        <w:t xml:space="preserve"> or </w:t>
      </w:r>
      <w:r>
        <w:rPr>
          <w:highlight w:val="lightGray"/>
        </w:rPr>
        <w:t>▼</w:t>
      </w:r>
      <w:r>
        <w:t xml:space="preserve"> key and the meter will display </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press </w:t>
      </w:r>
      <w:r>
        <w:rPr>
          <w:highlight w:val="lightGray"/>
        </w:rPr>
        <w:t>Setup</w:t>
      </w:r>
      <w:r>
        <w:rPr>
          <w:szCs w:val="21"/>
        </w:rPr>
        <w:t xml:space="preserve"> key again, the left reading will flash;</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w:t>
      </w:r>
      <w:r>
        <w:t xml:space="preserve">move the cursor by </w:t>
      </w:r>
      <w:r>
        <w:rPr>
          <w:szCs w:val="21"/>
        </w:rPr>
        <w:t>pressing</w:t>
      </w:r>
      <w:r>
        <w:rPr>
          <w:highlight w:val="lightGray"/>
        </w:rPr>
        <w:t xml:space="preserve"> ◄</w:t>
      </w:r>
      <w:r>
        <w:rPr>
          <w:szCs w:val="21"/>
        </w:rPr>
        <w:t xml:space="preserve">or </w:t>
      </w:r>
      <w:r>
        <w:rPr>
          <w:highlight w:val="lightGray"/>
        </w:rPr>
        <w:t>►</w:t>
      </w:r>
      <w:r>
        <w:t xml:space="preserve"> 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t xml:space="preserve">To increase or reduce the reading by pressing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save the date by pressing </w:t>
      </w:r>
      <w:r>
        <w:rPr>
          <w:highlight w:val="lightGray"/>
        </w:rPr>
        <w:t>Enter</w:t>
      </w:r>
      <w:r>
        <w:rPr>
          <w:szCs w:val="21"/>
        </w:rPr>
        <w:t xml:space="preserve"> key;</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return back the measurement state by pressing </w:t>
      </w:r>
      <w:r>
        <w:rPr>
          <w:highlight w:val="lightGray"/>
        </w:rPr>
        <w:t>Exit</w:t>
      </w:r>
      <w:r>
        <w:t xml:space="preserve"> 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b/>
          <w:sz w:val="24"/>
        </w:rPr>
      </w:pPr>
      <w:r>
        <w:rPr>
          <w:b/>
          <w:sz w:val="24"/>
        </w:rPr>
        <w:t>4.4 Set</w:t>
      </w:r>
      <w:r>
        <w:rPr>
          <w:rFonts w:hint="eastAsia"/>
          <w:b/>
          <w:sz w:val="24"/>
        </w:rPr>
        <w:t>ting</w:t>
      </w:r>
      <w:r>
        <w:rPr>
          <w:b/>
          <w:sz w:val="24"/>
        </w:rPr>
        <w:t xml:space="preserve"> Cell Constant and Constant</w:t>
      </w:r>
    </w:p>
    <w:p>
      <w:pPr>
        <w:keepNext w:val="0"/>
        <w:keepLines w:val="0"/>
        <w:pageBreakBefore w:val="0"/>
        <w:widowControl w:val="0"/>
        <w:kinsoku/>
        <w:wordWrap/>
        <w:overflowPunct/>
        <w:topLinePunct w:val="0"/>
        <w:autoSpaceDE/>
        <w:autoSpaceDN/>
        <w:bidi w:val="0"/>
        <w:adjustRightInd/>
        <w:snapToGrid/>
        <w:spacing w:line="240" w:lineRule="exact"/>
        <w:ind w:left="210" w:leftChars="100" w:right="0" w:rightChars="0"/>
        <w:jc w:val="both"/>
        <w:textAlignment w:val="auto"/>
        <w:outlineLvl w:val="9"/>
        <w:rPr>
          <w:szCs w:val="21"/>
        </w:rPr>
      </w:pPr>
      <w:r>
        <w:rPr>
          <w:rFonts w:hint="eastAsia"/>
          <w:szCs w:val="21"/>
        </w:rPr>
        <w:t xml:space="preserve">To </w:t>
      </w:r>
      <w:r>
        <w:rPr>
          <w:szCs w:val="21"/>
        </w:rPr>
        <w:t>Set up cell constant before using. There are four types cell constant of conductivity probe: 0.01, 0.1, 1.0 and 10. The detailed cell constant value will be labeled on each conductivity probe. User can set up according to cell constant marked.</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b/>
          <w:sz w:val="24"/>
        </w:rPr>
      </w:pPr>
      <w:r>
        <w:rPr>
          <w:rFonts w:hint="eastAsia"/>
          <w:b/>
          <w:sz w:val="24"/>
        </w:rPr>
        <w:t xml:space="preserve">4.4.1 </w:t>
      </w:r>
      <w:r>
        <w:rPr>
          <w:b/>
          <w:sz w:val="24"/>
        </w:rPr>
        <w:t>Set</w:t>
      </w:r>
      <w:r>
        <w:rPr>
          <w:rFonts w:hint="eastAsia"/>
          <w:b/>
          <w:sz w:val="24"/>
        </w:rPr>
        <w:t>ting</w:t>
      </w:r>
      <w:r>
        <w:rPr>
          <w:b/>
          <w:sz w:val="24"/>
        </w:rPr>
        <w:t xml:space="preserve"> Cell Constant Value as ‘1’</w:t>
      </w:r>
    </w:p>
    <w:p>
      <w:pPr>
        <w:keepNext w:val="0"/>
        <w:keepLines w:val="0"/>
        <w:pageBreakBefore w:val="0"/>
        <w:widowControl w:val="0"/>
        <w:kinsoku/>
        <w:wordWrap/>
        <w:overflowPunct/>
        <w:topLinePunct w:val="0"/>
        <w:autoSpaceDE/>
        <w:autoSpaceDN/>
        <w:bidi w:val="0"/>
        <w:adjustRightInd/>
        <w:snapToGrid/>
        <w:spacing w:line="240" w:lineRule="exact"/>
        <w:ind w:left="120" w:right="0" w:rightChars="0"/>
        <w:jc w:val="both"/>
        <w:textAlignment w:val="auto"/>
        <w:outlineLvl w:val="9"/>
        <w:rPr>
          <w:szCs w:val="21"/>
        </w:rPr>
      </w:pPr>
      <w:r>
        <w:rPr>
          <w:b/>
          <w:szCs w:val="21"/>
        </w:rPr>
        <w:t xml:space="preserve"> </w:t>
      </w:r>
      <w:r>
        <w:rPr>
          <w:rFonts w:hint="eastAsia"/>
          <w:b/>
          <w:szCs w:val="21"/>
        </w:rPr>
        <w:t xml:space="preserve">  </w:t>
      </w:r>
      <w:r>
        <w:rPr>
          <w:rFonts w:hint="eastAsia"/>
          <w:szCs w:val="21"/>
        </w:rPr>
        <w:t xml:space="preserve"> In the state of the measurement</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rFonts w:hint="eastAsia"/>
          <w:szCs w:val="21"/>
        </w:rPr>
        <w:t xml:space="preserve">To press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drawing>
          <wp:anchor distT="0" distB="0" distL="114300" distR="114300" simplePos="0" relativeHeight="251764736" behindDoc="0" locked="0" layoutInCell="1" allowOverlap="1">
            <wp:simplePos x="0" y="0"/>
            <wp:positionH relativeFrom="margin">
              <wp:posOffset>3300730</wp:posOffset>
            </wp:positionH>
            <wp:positionV relativeFrom="margin">
              <wp:posOffset>76200</wp:posOffset>
            </wp:positionV>
            <wp:extent cx="1083945" cy="676910"/>
            <wp:effectExtent l="0" t="0" r="1905" b="8890"/>
            <wp:wrapSquare wrapText="bothSides"/>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pic:cNvPicPr>
                  </pic:nvPicPr>
                  <pic:blipFill>
                    <a:blip r:embed="rId21"/>
                    <a:stretch>
                      <a:fillRect/>
                    </a:stretch>
                  </pic:blipFill>
                  <pic:spPr>
                    <a:xfrm>
                      <a:off x="0" y="0"/>
                      <a:ext cx="1083945" cy="676910"/>
                    </a:xfrm>
                    <a:prstGeom prst="rect">
                      <a:avLst/>
                    </a:prstGeom>
                    <a:noFill/>
                    <a:ln w="9525">
                      <a:noFill/>
                    </a:ln>
                  </pic:spPr>
                </pic:pic>
              </a:graphicData>
            </a:graphic>
          </wp:anchor>
        </w:drawing>
      </w:r>
      <w:r>
        <w:rPr>
          <w:rFonts w:hint="eastAsia"/>
          <w:szCs w:val="21"/>
        </w:rPr>
        <w:t>The meter will d</w:t>
      </w:r>
      <w:r>
        <w:rPr>
          <w:szCs w:val="21"/>
        </w:rPr>
        <w:t>isplay as the left: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rPr>
      </w:pPr>
      <w:r>
        <w:rPr>
          <w:rFonts w:hint="eastAsia"/>
          <w:szCs w:val="21"/>
        </w:rPr>
        <w:t xml:space="preserve">The </w:t>
      </w:r>
      <w:r>
        <w:rPr>
          <w:rFonts w:hint="eastAsia"/>
        </w:rPr>
        <w:t>Calibration1 will be stop flashing</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drawing>
          <wp:anchor distT="0" distB="0" distL="114300" distR="114300" simplePos="0" relativeHeight="251765760" behindDoc="0" locked="0" layoutInCell="1" allowOverlap="1">
            <wp:simplePos x="0" y="0"/>
            <wp:positionH relativeFrom="margin">
              <wp:posOffset>3262630</wp:posOffset>
            </wp:positionH>
            <wp:positionV relativeFrom="margin">
              <wp:posOffset>1047750</wp:posOffset>
            </wp:positionV>
            <wp:extent cx="1079500" cy="655955"/>
            <wp:effectExtent l="0" t="0" r="6350" b="10795"/>
            <wp:wrapSquare wrapText="bothSides"/>
            <wp:docPr id="7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3"/>
                    <pic:cNvPicPr>
                      <a:picLocks noChangeAspect="1"/>
                    </pic:cNvPicPr>
                  </pic:nvPicPr>
                  <pic:blipFill>
                    <a:blip r:embed="rId22"/>
                    <a:stretch>
                      <a:fillRect/>
                    </a:stretch>
                  </pic:blipFill>
                  <pic:spPr>
                    <a:xfrm>
                      <a:off x="0" y="0"/>
                      <a:ext cx="1079500" cy="655955"/>
                    </a:xfrm>
                    <a:prstGeom prst="rect">
                      <a:avLst/>
                    </a:prstGeom>
                    <a:noFill/>
                    <a:ln w="9525">
                      <a:noFill/>
                    </a:ln>
                  </pic:spPr>
                </pic:pic>
              </a:graphicData>
            </a:graphic>
          </wp:anchor>
        </w:drawing>
      </w:r>
      <w:r>
        <w:rPr>
          <w:rFonts w:hint="eastAsia"/>
          <w:szCs w:val="21"/>
        </w:rPr>
        <w:t xml:space="preserve">The </w:t>
      </w:r>
      <w:r>
        <w:rPr>
          <w:szCs w:val="21"/>
        </w:rPr>
        <w:t xml:space="preserve">ell constant value will be displayed among 10,1, 0.1 and 0.01. </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To select the cell constant is 1.0</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rFonts w:hint="eastAsia"/>
          <w:highlight w:val="lightGray"/>
        </w:rPr>
        <w:t>Enter</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Cs w:val="21"/>
        </w:rPr>
      </w:pPr>
      <w:r>
        <w:rPr>
          <w:rFonts w:hint="eastAsia"/>
          <w:szCs w:val="21"/>
        </w:rPr>
        <w:t>The meter will display as left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 again;</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w:t>
      </w:r>
      <w:r>
        <w:t xml:space="preserve">move the cursor by </w:t>
      </w:r>
      <w:r>
        <w:rPr>
          <w:szCs w:val="21"/>
        </w:rPr>
        <w:t>pressing</w:t>
      </w:r>
      <w:r>
        <w:rPr>
          <w:highlight w:val="lightGray"/>
        </w:rPr>
        <w:t xml:space="preserve"> ◄</w:t>
      </w:r>
      <w:r>
        <w:rPr>
          <w:szCs w:val="21"/>
        </w:rPr>
        <w:t xml:space="preserve">or </w:t>
      </w:r>
      <w:r>
        <w:rPr>
          <w:highlight w:val="lightGray"/>
        </w:rPr>
        <w:t>►</w:t>
      </w:r>
      <w:r>
        <w:t xml:space="preserve"> key;</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t xml:space="preserve">To increase or reduce the reading by pressing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szCs w:val="21"/>
        </w:rPr>
        <w:t>If the cell constant is marked as 1.010</w:t>
      </w:r>
      <w:r>
        <w:rPr>
          <w:rFonts w:hint="eastAsia"/>
          <w:szCs w:val="21"/>
        </w:rPr>
        <w:t xml:space="preserve">, select the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szCs w:val="21"/>
        </w:rPr>
        <w:drawing>
          <wp:anchor distT="0" distB="0" distL="114300" distR="114300" simplePos="0" relativeHeight="251760640" behindDoc="0" locked="0" layoutInCell="1" allowOverlap="1">
            <wp:simplePos x="0" y="0"/>
            <wp:positionH relativeFrom="column">
              <wp:posOffset>3113405</wp:posOffset>
            </wp:positionH>
            <wp:positionV relativeFrom="paragraph">
              <wp:posOffset>20955</wp:posOffset>
            </wp:positionV>
            <wp:extent cx="1193165" cy="615315"/>
            <wp:effectExtent l="0" t="0" r="6985" b="13335"/>
            <wp:wrapNone/>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pic:cNvPicPr>
                  </pic:nvPicPr>
                  <pic:blipFill>
                    <a:blip r:embed="rId23"/>
                    <a:stretch>
                      <a:fillRect/>
                    </a:stretch>
                  </pic:blipFill>
                  <pic:spPr>
                    <a:xfrm>
                      <a:off x="0" y="0"/>
                      <a:ext cx="1193165" cy="615315"/>
                    </a:xfrm>
                    <a:prstGeom prst="rect">
                      <a:avLst/>
                    </a:prstGeom>
                    <a:noFill/>
                    <a:ln w="9525">
                      <a:noFill/>
                    </a:ln>
                  </pic:spPr>
                </pic:pic>
              </a:graphicData>
            </a:graphic>
          </wp:anchor>
        </w:drawing>
      </w:r>
      <w:r>
        <w:rPr>
          <w:szCs w:val="21"/>
        </w:rPr>
        <w:t>C</w:t>
      </w:r>
      <w:r>
        <w:rPr>
          <w:rFonts w:hint="eastAsia"/>
          <w:szCs w:val="21"/>
        </w:rPr>
        <w:t xml:space="preserve">onstant value is 1.010 by pressing </w:t>
      </w:r>
      <w:r>
        <w:rPr>
          <w:highlight w:val="lightGray"/>
        </w:rPr>
        <w:t>▲</w:t>
      </w:r>
      <w:r>
        <w:t xml:space="preserve"> or </w:t>
      </w:r>
      <w:r>
        <w:rPr>
          <w:highlight w:val="lightGray"/>
        </w:rPr>
        <w:t>▼</w:t>
      </w:r>
      <w:r>
        <w:t xml:space="preserve"> </w:t>
      </w:r>
      <w:r>
        <w:rPr>
          <w:szCs w:val="21"/>
        </w:rPr>
        <w:t>key</w:t>
      </w:r>
      <w:r>
        <w:rPr>
          <w:rFonts w:hint="eastAsia"/>
          <w:szCs w:val="21"/>
        </w:rPr>
        <w: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save the data by pressing </w:t>
      </w:r>
      <w:r>
        <w:rPr>
          <w:rFonts w:hint="eastAsia"/>
          <w:highlight w:val="lightGray"/>
        </w:rPr>
        <w:t>Enter</w:t>
      </w:r>
      <w:r>
        <w:t xml:space="preserve"> </w:t>
      </w:r>
      <w:r>
        <w:rPr>
          <w:szCs w:val="21"/>
        </w:rPr>
        <w:t>key</w:t>
      </w:r>
      <w:r>
        <w:rPr>
          <w:rFonts w:hint="eastAsia"/>
          <w:szCs w:val="21"/>
        </w:rPr>
        <w: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rFonts w:hint="eastAsia"/>
          <w:szCs w:val="21"/>
        </w:rPr>
        <w:t>To finish setting the cell constant and constant.</w:t>
      </w:r>
      <w:r>
        <w:rPr>
          <w:szCs w:val="21"/>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240" w:lineRule="exact"/>
        <w:ind w:leftChars="0" w:right="0" w:rightChars="0" w:firstLine="420"/>
        <w:jc w:val="both"/>
        <w:textAlignment w:val="auto"/>
        <w:outlineLvl w:val="9"/>
      </w:pPr>
      <w:r>
        <w:rPr>
          <w:szCs w:val="21"/>
        </w:rPr>
        <w:t>(</w:t>
      </w:r>
      <w:r>
        <w:t xml:space="preserve">The </w:t>
      </w:r>
      <w:r>
        <w:rPr>
          <w:rFonts w:hint="eastAsia"/>
        </w:rPr>
        <w:t>cell</w:t>
      </w:r>
      <w:r>
        <w:t xml:space="preserve"> constant is that the product of upper </w:t>
      </w:r>
    </w:p>
    <w:p>
      <w:pPr>
        <w:keepNext w:val="0"/>
        <w:keepLines w:val="0"/>
        <w:pageBreakBefore w:val="0"/>
        <w:widowControl w:val="0"/>
        <w:numPr>
          <w:numId w:val="0"/>
        </w:numPr>
        <w:kinsoku/>
        <w:wordWrap/>
        <w:overflowPunct/>
        <w:topLinePunct w:val="0"/>
        <w:autoSpaceDE/>
        <w:autoSpaceDN/>
        <w:bidi w:val="0"/>
        <w:adjustRightInd/>
        <w:snapToGrid/>
        <w:spacing w:line="240" w:lineRule="exact"/>
        <w:ind w:leftChars="0" w:right="0" w:rightChars="0" w:firstLine="420"/>
        <w:jc w:val="both"/>
        <w:textAlignment w:val="auto"/>
        <w:outlineLvl w:val="9"/>
        <w:rPr>
          <w:szCs w:val="21"/>
        </w:rPr>
      </w:pPr>
      <w:r>
        <w:t>group value multiply by following group value</w:t>
      </w:r>
      <w:r>
        <w:rPr>
          <w:szCs w:val="21"/>
        </w:rPr>
        <w:t xml:space="preserve">) </w:t>
      </w:r>
    </w:p>
    <w:p>
      <w:pPr>
        <w:keepNext w:val="0"/>
        <w:keepLines w:val="0"/>
        <w:pageBreakBefore w:val="0"/>
        <w:widowControl w:val="0"/>
        <w:numPr>
          <w:ilvl w:val="0"/>
          <w:numId w:val="19"/>
        </w:numPr>
        <w:tabs>
          <w:tab w:val="left" w:pos="645"/>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Press</w:t>
      </w:r>
      <w:r>
        <w:rPr>
          <w:rFonts w:hint="eastAsia"/>
          <w:highlight w:val="lightGray"/>
        </w:rPr>
        <w:t xml:space="preserve"> Exit</w:t>
      </w:r>
      <w:r>
        <w:rPr>
          <w:szCs w:val="21"/>
        </w:rPr>
        <w:t xml:space="preserve"> key to return back in measuring state.</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b/>
          <w:sz w:val="24"/>
        </w:rPr>
      </w:pPr>
      <w:r>
        <w:rPr>
          <w:rFonts w:hint="eastAsia"/>
          <w:b/>
          <w:sz w:val="24"/>
        </w:rPr>
        <w:t>4.4.2</w:t>
      </w:r>
      <w:r>
        <w:rPr>
          <w:b/>
          <w:sz w:val="24"/>
        </w:rPr>
        <w:t>Se</w:t>
      </w:r>
      <w:r>
        <w:rPr>
          <w:rFonts w:hint="eastAsia"/>
          <w:b/>
          <w:sz w:val="24"/>
        </w:rPr>
        <w:t>tting</w:t>
      </w:r>
      <w:r>
        <w:rPr>
          <w:b/>
          <w:sz w:val="24"/>
        </w:rPr>
        <w:t xml:space="preserve"> Cell Constant Value as ‘0.1’</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Cs w:val="21"/>
        </w:rPr>
      </w:pPr>
      <w:r>
        <w:rPr>
          <w:rFonts w:hint="eastAsia"/>
          <w:szCs w:val="21"/>
        </w:rPr>
        <w:t xml:space="preserve"> In the state of the measurement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drawing>
          <wp:anchor distT="0" distB="0" distL="114300" distR="114300" simplePos="0" relativeHeight="251761664" behindDoc="0" locked="0" layoutInCell="1" allowOverlap="1">
            <wp:simplePos x="0" y="0"/>
            <wp:positionH relativeFrom="margin">
              <wp:posOffset>2576830</wp:posOffset>
            </wp:positionH>
            <wp:positionV relativeFrom="margin">
              <wp:posOffset>3752215</wp:posOffset>
            </wp:positionV>
            <wp:extent cx="1593215" cy="828040"/>
            <wp:effectExtent l="0" t="0" r="6985" b="10160"/>
            <wp:wrapSquare wrapText="bothSides"/>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15"/>
                    <a:stretch>
                      <a:fillRect/>
                    </a:stretch>
                  </pic:blipFill>
                  <pic:spPr>
                    <a:xfrm>
                      <a:off x="0" y="0"/>
                      <a:ext cx="1593215" cy="828040"/>
                    </a:xfrm>
                    <a:prstGeom prst="rect">
                      <a:avLst/>
                    </a:prstGeom>
                    <a:noFill/>
                    <a:ln w="9525">
                      <a:noFill/>
                    </a:ln>
                  </pic:spPr>
                </pic:pic>
              </a:graphicData>
            </a:graphic>
          </wp:anchor>
        </w:drawing>
      </w:r>
      <w:r>
        <w:rPr>
          <w:rFonts w:hint="eastAsia"/>
          <w:szCs w:val="21"/>
        </w:rPr>
        <w:t>To p</w:t>
      </w:r>
      <w:r>
        <w:rPr>
          <w:szCs w:val="21"/>
        </w:rPr>
        <w:t xml:space="preserve">ress </w:t>
      </w:r>
      <w:r>
        <w:rPr>
          <w:highlight w:val="lightGray"/>
        </w:rPr>
        <w:t>Setup</w:t>
      </w:r>
      <w:r>
        <w:rPr>
          <w:szCs w:val="21"/>
        </w:rPr>
        <w:t xml:space="preserve"> </w:t>
      </w:r>
      <w:r>
        <w:rPr>
          <w:rFonts w:hint="eastAsia"/>
          <w:szCs w:val="21"/>
        </w:rPr>
        <w:t xml:space="preserve">key;                                </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rFonts w:hint="eastAsia"/>
          <w:szCs w:val="21"/>
        </w:rPr>
        <w:t>The meter will d</w:t>
      </w:r>
      <w:r>
        <w:rPr>
          <w:szCs w:val="21"/>
        </w:rPr>
        <w:t>isplay as the left: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rPr>
      </w:pPr>
      <w:r>
        <w:rPr>
          <w:rFonts w:hint="eastAsia"/>
          <w:szCs w:val="21"/>
        </w:rPr>
        <w:t xml:space="preserve">The </w:t>
      </w:r>
      <w:r>
        <w:rPr>
          <w:rFonts w:hint="eastAsia"/>
        </w:rPr>
        <w:t>Calibration1 will be stop flashing</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rFonts w:hint="eastAsia"/>
          <w:szCs w:val="21"/>
        </w:rPr>
        <w:t xml:space="preserve">The </w:t>
      </w:r>
      <w:r>
        <w:rPr>
          <w:szCs w:val="21"/>
        </w:rPr>
        <w:t xml:space="preserve">ell constant value will be displayed among </w:t>
      </w:r>
      <w:r>
        <w:drawing>
          <wp:anchor distT="0" distB="0" distL="114300" distR="114300" simplePos="0" relativeHeight="251773952" behindDoc="0" locked="0" layoutInCell="1" allowOverlap="1">
            <wp:simplePos x="0" y="0"/>
            <wp:positionH relativeFrom="margin">
              <wp:posOffset>3258820</wp:posOffset>
            </wp:positionH>
            <wp:positionV relativeFrom="margin">
              <wp:posOffset>7484110</wp:posOffset>
            </wp:positionV>
            <wp:extent cx="2057400" cy="1276350"/>
            <wp:effectExtent l="0" t="0" r="0" b="0"/>
            <wp:wrapSquare wrapText="bothSides"/>
            <wp:docPr id="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pic:cNvPicPr>
                      <a:picLocks noChangeAspect="1"/>
                    </pic:cNvPicPr>
                  </pic:nvPicPr>
                  <pic:blipFill>
                    <a:blip r:embed="rId24"/>
                    <a:stretch>
                      <a:fillRect/>
                    </a:stretch>
                  </pic:blipFill>
                  <pic:spPr>
                    <a:xfrm>
                      <a:off x="0" y="0"/>
                      <a:ext cx="2057400" cy="1276350"/>
                    </a:xfrm>
                    <a:prstGeom prst="rect">
                      <a:avLst/>
                    </a:prstGeom>
                    <a:noFill/>
                    <a:ln w="9525">
                      <a:noFill/>
                    </a:ln>
                  </pic:spPr>
                </pic:pic>
              </a:graphicData>
            </a:graphic>
          </wp:anchor>
        </w:drawing>
      </w:r>
      <w:r>
        <w:rPr>
          <w:szCs w:val="21"/>
        </w:rPr>
        <w:t xml:space="preserve">10,1, 0.1 and 0.01. </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drawing>
          <wp:anchor distT="0" distB="0" distL="114300" distR="114300" simplePos="0" relativeHeight="252122112" behindDoc="0" locked="0" layoutInCell="1" allowOverlap="1">
            <wp:simplePos x="0" y="0"/>
            <wp:positionH relativeFrom="margin">
              <wp:posOffset>2907030</wp:posOffset>
            </wp:positionH>
            <wp:positionV relativeFrom="margin">
              <wp:posOffset>5016500</wp:posOffset>
            </wp:positionV>
            <wp:extent cx="1083945" cy="676910"/>
            <wp:effectExtent l="0" t="0" r="1905" b="8890"/>
            <wp:wrapSquare wrapText="bothSides"/>
            <wp:docPr id="9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2"/>
                    <pic:cNvPicPr>
                      <a:picLocks noChangeAspect="1"/>
                    </pic:cNvPicPr>
                  </pic:nvPicPr>
                  <pic:blipFill>
                    <a:blip r:embed="rId21"/>
                    <a:stretch>
                      <a:fillRect/>
                    </a:stretch>
                  </pic:blipFill>
                  <pic:spPr>
                    <a:xfrm>
                      <a:off x="0" y="0"/>
                      <a:ext cx="1083945" cy="676910"/>
                    </a:xfrm>
                    <a:prstGeom prst="rect">
                      <a:avLst/>
                    </a:prstGeom>
                    <a:noFill/>
                    <a:ln w="9525">
                      <a:noFill/>
                    </a:ln>
                  </pic:spPr>
                </pic:pic>
              </a:graphicData>
            </a:graphic>
          </wp:anchor>
        </w:drawing>
      </w:r>
      <w:r>
        <w:rPr>
          <w:rFonts w:hint="eastAsia"/>
          <w:szCs w:val="21"/>
        </w:rPr>
        <w:t>To select the cell constant is 0.1</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rFonts w:hint="eastAsia"/>
          <w:highlight w:val="lightGray"/>
        </w:rPr>
        <w:t>Enter</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Cs w:val="21"/>
        </w:rPr>
      </w:pPr>
      <w:r>
        <w:rPr>
          <w:rFonts w:hint="eastAsia"/>
          <w:szCs w:val="21"/>
        </w:rPr>
        <w:t xml:space="preserve">The meter will display as left                  </w:t>
      </w:r>
      <w:r>
        <w:drawing>
          <wp:anchor distT="0" distB="0" distL="114300" distR="114300" simplePos="0" relativeHeight="251967488" behindDoc="0" locked="0" layoutInCell="1" allowOverlap="1">
            <wp:simplePos x="0" y="0"/>
            <wp:positionH relativeFrom="margin">
              <wp:posOffset>5433695</wp:posOffset>
            </wp:positionH>
            <wp:positionV relativeFrom="margin">
              <wp:posOffset>9298940</wp:posOffset>
            </wp:positionV>
            <wp:extent cx="2057400" cy="1276350"/>
            <wp:effectExtent l="0" t="0" r="0" b="0"/>
            <wp:wrapSquare wrapText="bothSides"/>
            <wp:docPr id="8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3"/>
                    <pic:cNvPicPr>
                      <a:picLocks noChangeAspect="1"/>
                    </pic:cNvPicPr>
                  </pic:nvPicPr>
                  <pic:blipFill>
                    <a:blip r:embed="rId24"/>
                    <a:stretch>
                      <a:fillRect/>
                    </a:stretch>
                  </pic:blipFill>
                  <pic:spPr>
                    <a:xfrm>
                      <a:off x="0" y="0"/>
                      <a:ext cx="2057400" cy="1276350"/>
                    </a:xfrm>
                    <a:prstGeom prst="rect">
                      <a:avLst/>
                    </a:prstGeom>
                    <a:noFill/>
                    <a:ln w="9525">
                      <a:noFill/>
                    </a:ln>
                  </pic:spPr>
                </pic:pic>
              </a:graphicData>
            </a:graphic>
          </wp:anchor>
        </w:drawing>
      </w:r>
      <w:r>
        <w:drawing>
          <wp:anchor distT="0" distB="0" distL="114300" distR="114300" simplePos="0" relativeHeight="251939840" behindDoc="0" locked="0" layoutInCell="1" allowOverlap="1">
            <wp:simplePos x="0" y="0"/>
            <wp:positionH relativeFrom="margin">
              <wp:posOffset>5281295</wp:posOffset>
            </wp:positionH>
            <wp:positionV relativeFrom="margin">
              <wp:posOffset>9146540</wp:posOffset>
            </wp:positionV>
            <wp:extent cx="2057400" cy="1276350"/>
            <wp:effectExtent l="0" t="0" r="0" b="0"/>
            <wp:wrapSquare wrapText="bothSides"/>
            <wp:docPr id="8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2"/>
                    <pic:cNvPicPr>
                      <a:picLocks noChangeAspect="1"/>
                    </pic:cNvPicPr>
                  </pic:nvPicPr>
                  <pic:blipFill>
                    <a:blip r:embed="rId24"/>
                    <a:stretch>
                      <a:fillRect/>
                    </a:stretch>
                  </pic:blipFill>
                  <pic:spPr>
                    <a:xfrm>
                      <a:off x="0" y="0"/>
                      <a:ext cx="2057400" cy="1276350"/>
                    </a:xfrm>
                    <a:prstGeom prst="rect">
                      <a:avLst/>
                    </a:prstGeom>
                    <a:noFill/>
                    <a:ln w="9525">
                      <a:noFill/>
                    </a:ln>
                  </pic:spPr>
                </pic:pic>
              </a:graphicData>
            </a:graphic>
          </wp:anchor>
        </w:drawing>
      </w:r>
      <w:r>
        <w:drawing>
          <wp:anchor distT="0" distB="0" distL="114300" distR="114300" simplePos="0" relativeHeight="251912192" behindDoc="0" locked="0" layoutInCell="1" allowOverlap="1">
            <wp:simplePos x="0" y="0"/>
            <wp:positionH relativeFrom="margin">
              <wp:posOffset>5128895</wp:posOffset>
            </wp:positionH>
            <wp:positionV relativeFrom="margin">
              <wp:posOffset>8994140</wp:posOffset>
            </wp:positionV>
            <wp:extent cx="2057400" cy="1276350"/>
            <wp:effectExtent l="0" t="0" r="0" b="0"/>
            <wp:wrapSquare wrapText="bothSides"/>
            <wp:docPr id="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1"/>
                    <pic:cNvPicPr>
                      <a:picLocks noChangeAspect="1"/>
                    </pic:cNvPicPr>
                  </pic:nvPicPr>
                  <pic:blipFill>
                    <a:blip r:embed="rId24"/>
                    <a:stretch>
                      <a:fillRect/>
                    </a:stretch>
                  </pic:blipFill>
                  <pic:spPr>
                    <a:xfrm>
                      <a:off x="0" y="0"/>
                      <a:ext cx="2057400" cy="1276350"/>
                    </a:xfrm>
                    <a:prstGeom prst="rect">
                      <a:avLst/>
                    </a:prstGeom>
                    <a:noFill/>
                    <a:ln w="9525">
                      <a:noFill/>
                    </a:ln>
                  </pic:spPr>
                </pic:pic>
              </a:graphicData>
            </a:graphic>
          </wp:anchor>
        </w:drawing>
      </w:r>
      <w:r>
        <w:drawing>
          <wp:anchor distT="0" distB="0" distL="114300" distR="114300" simplePos="0" relativeHeight="251884544" behindDoc="0" locked="0" layoutInCell="1" allowOverlap="1">
            <wp:simplePos x="0" y="0"/>
            <wp:positionH relativeFrom="margin">
              <wp:posOffset>4976495</wp:posOffset>
            </wp:positionH>
            <wp:positionV relativeFrom="margin">
              <wp:posOffset>8841740</wp:posOffset>
            </wp:positionV>
            <wp:extent cx="2057400" cy="1276350"/>
            <wp:effectExtent l="0" t="0" r="0" b="0"/>
            <wp:wrapSquare wrapText="bothSides"/>
            <wp:docPr id="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pic:cNvPicPr>
                      <a:picLocks noChangeAspect="1"/>
                    </pic:cNvPicPr>
                  </pic:nvPicPr>
                  <pic:blipFill>
                    <a:blip r:embed="rId24"/>
                    <a:stretch>
                      <a:fillRect/>
                    </a:stretch>
                  </pic:blipFill>
                  <pic:spPr>
                    <a:xfrm>
                      <a:off x="0" y="0"/>
                      <a:ext cx="2057400" cy="1276350"/>
                    </a:xfrm>
                    <a:prstGeom prst="rect">
                      <a:avLst/>
                    </a:prstGeom>
                    <a:noFill/>
                    <a:ln w="9525">
                      <a:noFill/>
                    </a:ln>
                  </pic:spPr>
                </pic:pic>
              </a:graphicData>
            </a:graphic>
          </wp:anchor>
        </w:drawing>
      </w:r>
      <w:r>
        <w:drawing>
          <wp:anchor distT="0" distB="0" distL="114300" distR="114300" simplePos="0" relativeHeight="251856896" behindDoc="0" locked="0" layoutInCell="1" allowOverlap="1">
            <wp:simplePos x="0" y="0"/>
            <wp:positionH relativeFrom="margin">
              <wp:posOffset>4824095</wp:posOffset>
            </wp:positionH>
            <wp:positionV relativeFrom="margin">
              <wp:posOffset>8689340</wp:posOffset>
            </wp:positionV>
            <wp:extent cx="2057400" cy="1276350"/>
            <wp:effectExtent l="0" t="0" r="0" b="0"/>
            <wp:wrapSquare wrapText="bothSides"/>
            <wp:docPr id="7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pic:cNvPicPr>
                      <a:picLocks noChangeAspect="1"/>
                    </pic:cNvPicPr>
                  </pic:nvPicPr>
                  <pic:blipFill>
                    <a:blip r:embed="rId24"/>
                    <a:stretch>
                      <a:fillRect/>
                    </a:stretch>
                  </pic:blipFill>
                  <pic:spPr>
                    <a:xfrm>
                      <a:off x="0" y="0"/>
                      <a:ext cx="2057400" cy="1276350"/>
                    </a:xfrm>
                    <a:prstGeom prst="rect">
                      <a:avLst/>
                    </a:prstGeom>
                    <a:noFill/>
                    <a:ln w="9525">
                      <a:noFill/>
                    </a:ln>
                  </pic:spPr>
                </pic:pic>
              </a:graphicData>
            </a:graphic>
          </wp:anchor>
        </w:drawing>
      </w:r>
      <w:r>
        <w:drawing>
          <wp:anchor distT="0" distB="0" distL="114300" distR="114300" simplePos="0" relativeHeight="251801600" behindDoc="0" locked="0" layoutInCell="1" allowOverlap="1">
            <wp:simplePos x="0" y="0"/>
            <wp:positionH relativeFrom="margin">
              <wp:posOffset>4519295</wp:posOffset>
            </wp:positionH>
            <wp:positionV relativeFrom="margin">
              <wp:posOffset>8384540</wp:posOffset>
            </wp:positionV>
            <wp:extent cx="2057400" cy="1276350"/>
            <wp:effectExtent l="0" t="0" r="0" b="0"/>
            <wp:wrapSquare wrapText="bothSides"/>
            <wp:docPr id="7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pic:cNvPicPr>
                      <a:picLocks noChangeAspect="1"/>
                    </pic:cNvPicPr>
                  </pic:nvPicPr>
                  <pic:blipFill>
                    <a:blip r:embed="rId24"/>
                    <a:stretch>
                      <a:fillRect/>
                    </a:stretch>
                  </pic:blipFill>
                  <pic:spPr>
                    <a:xfrm>
                      <a:off x="0" y="0"/>
                      <a:ext cx="2057400" cy="1276350"/>
                    </a:xfrm>
                    <a:prstGeom prst="rect">
                      <a:avLst/>
                    </a:prstGeom>
                    <a:noFill/>
                    <a:ln w="9525">
                      <a:noFill/>
                    </a:ln>
                  </pic:spPr>
                </pic:pic>
              </a:graphicData>
            </a:graphic>
          </wp:anchor>
        </w:drawing>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 again;</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w:t>
      </w:r>
      <w:r>
        <w:t xml:space="preserve">move the cursor by </w:t>
      </w:r>
      <w:r>
        <w:rPr>
          <w:szCs w:val="21"/>
        </w:rPr>
        <w:t>pressing</w:t>
      </w:r>
      <w:r>
        <w:rPr>
          <w:highlight w:val="lightGray"/>
        </w:rPr>
        <w:t xml:space="preserve"> ◄</w:t>
      </w:r>
      <w:r>
        <w:rPr>
          <w:szCs w:val="21"/>
        </w:rPr>
        <w:t xml:space="preserve">or </w:t>
      </w:r>
      <w:r>
        <w:rPr>
          <w:highlight w:val="lightGray"/>
        </w:rPr>
        <w:t>►</w:t>
      </w:r>
      <w:r>
        <w:t xml:space="preserve"> key;</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t xml:space="preserve">To increase or reduce the reading by pressing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szCs w:val="21"/>
        </w:rPr>
        <w:t xml:space="preserve">If the cell constant is marked as </w:t>
      </w:r>
      <w:r>
        <w:rPr>
          <w:rFonts w:hint="eastAsia"/>
          <w:szCs w:val="21"/>
        </w:rPr>
        <w:t>0.</w:t>
      </w:r>
      <w:r>
        <w:rPr>
          <w:szCs w:val="21"/>
        </w:rPr>
        <w:t>1010</w:t>
      </w:r>
      <w:r>
        <w:rPr>
          <w:rFonts w:hint="eastAsia"/>
          <w:szCs w:val="21"/>
        </w:rPr>
        <w:t xml:space="preserve">, select the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rFonts w:hint="eastAsia"/>
          <w:szCs w:val="21"/>
        </w:rPr>
        <w:drawing>
          <wp:anchor distT="0" distB="0" distL="114300" distR="114300" simplePos="0" relativeHeight="251983872" behindDoc="0" locked="0" layoutInCell="1" allowOverlap="1">
            <wp:simplePos x="0" y="0"/>
            <wp:positionH relativeFrom="column">
              <wp:posOffset>3012440</wp:posOffset>
            </wp:positionH>
            <wp:positionV relativeFrom="paragraph">
              <wp:posOffset>120650</wp:posOffset>
            </wp:positionV>
            <wp:extent cx="1263015" cy="727710"/>
            <wp:effectExtent l="0" t="0" r="13335" b="15240"/>
            <wp:wrapNone/>
            <wp:docPr id="8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6"/>
                    <pic:cNvPicPr>
                      <a:picLocks noChangeAspect="1"/>
                    </pic:cNvPicPr>
                  </pic:nvPicPr>
                  <pic:blipFill>
                    <a:blip r:embed="rId25"/>
                    <a:stretch>
                      <a:fillRect/>
                    </a:stretch>
                  </pic:blipFill>
                  <pic:spPr>
                    <a:xfrm>
                      <a:off x="0" y="0"/>
                      <a:ext cx="1263015" cy="727710"/>
                    </a:xfrm>
                    <a:prstGeom prst="rect">
                      <a:avLst/>
                    </a:prstGeom>
                    <a:noFill/>
                    <a:ln w="9525">
                      <a:noFill/>
                    </a:ln>
                  </pic:spPr>
                </pic:pic>
              </a:graphicData>
            </a:graphic>
          </wp:anchor>
        </w:drawing>
      </w:r>
      <w:r>
        <w:rPr>
          <w:rFonts w:hint="eastAsia"/>
          <w:szCs w:val="21"/>
        </w:rPr>
        <w:t xml:space="preserve">constant value is 1.010 by pressing </w:t>
      </w:r>
      <w:r>
        <w:rPr>
          <w:highlight w:val="lightGray"/>
        </w:rPr>
        <w:t>▲</w:t>
      </w:r>
      <w:r>
        <w:t xml:space="preserve"> or </w:t>
      </w:r>
      <w:r>
        <w:rPr>
          <w:highlight w:val="lightGray"/>
        </w:rPr>
        <w:t>▼</w:t>
      </w:r>
      <w:r>
        <w:t xml:space="preserve"> </w:t>
      </w:r>
      <w:r>
        <w:rPr>
          <w:szCs w:val="21"/>
        </w:rPr>
        <w:t>key</w:t>
      </w:r>
      <w:r>
        <w:rPr>
          <w:rFonts w:hint="eastAsia"/>
          <w:szCs w:val="21"/>
        </w:rPr>
        <w: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save the data by pressing </w:t>
      </w:r>
      <w:r>
        <w:rPr>
          <w:rFonts w:hint="eastAsia"/>
          <w:highlight w:val="lightGray"/>
        </w:rPr>
        <w:t>Enter</w:t>
      </w:r>
      <w:r>
        <w:t xml:space="preserve"> </w:t>
      </w:r>
      <w:r>
        <w:rPr>
          <w:szCs w:val="21"/>
        </w:rPr>
        <w:t>key</w:t>
      </w:r>
      <w:r>
        <w:rPr>
          <w:rFonts w:hint="eastAsia"/>
          <w:szCs w:val="21"/>
        </w:rPr>
        <w: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rFonts w:hint="eastAsia"/>
          <w:szCs w:val="21"/>
        </w:rPr>
        <w:t>To finish setting the cell constant and constant.</w:t>
      </w:r>
      <w:r>
        <w:rPr>
          <w:szCs w:val="21"/>
        </w:rPr>
        <w:t xml:space="preserve"> </w:t>
      </w:r>
      <w:r>
        <w:rPr>
          <w:rFonts w:hint="eastAsia"/>
          <w:szCs w:val="21"/>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240" w:lineRule="exact"/>
        <w:ind w:leftChars="0" w:right="0" w:rightChars="0"/>
        <w:jc w:val="both"/>
        <w:textAlignment w:val="auto"/>
        <w:outlineLvl w:val="9"/>
        <w:rPr>
          <w:rFonts w:hint="eastAsia"/>
        </w:rPr>
      </w:pPr>
      <w:r>
        <w:rPr>
          <w:rFonts w:hint="eastAsia"/>
          <w:szCs w:val="21"/>
          <w:lang w:val="en-US" w:eastAsia="zh-CN"/>
        </w:rPr>
        <w:t xml:space="preserve">    </w:t>
      </w:r>
      <w:r>
        <w:rPr>
          <w:szCs w:val="21"/>
        </w:rPr>
        <w:t>(</w:t>
      </w:r>
      <w:r>
        <w:t xml:space="preserve">The </w:t>
      </w:r>
      <w:r>
        <w:rPr>
          <w:rFonts w:hint="eastAsia"/>
        </w:rPr>
        <w:t>cell</w:t>
      </w:r>
      <w:r>
        <w:t xml:space="preserve"> constant is that the product of upper </w:t>
      </w:r>
    </w:p>
    <w:p>
      <w:pPr>
        <w:keepNext w:val="0"/>
        <w:keepLines w:val="0"/>
        <w:pageBreakBefore w:val="0"/>
        <w:widowControl w:val="0"/>
        <w:numPr>
          <w:numId w:val="0"/>
        </w:numPr>
        <w:kinsoku/>
        <w:wordWrap/>
        <w:overflowPunct/>
        <w:topLinePunct w:val="0"/>
        <w:autoSpaceDE/>
        <w:autoSpaceDN/>
        <w:bidi w:val="0"/>
        <w:adjustRightInd/>
        <w:snapToGrid/>
        <w:spacing w:line="240" w:lineRule="exact"/>
        <w:ind w:leftChars="0" w:right="0" w:rightChars="0"/>
        <w:jc w:val="both"/>
        <w:textAlignment w:val="auto"/>
        <w:outlineLvl w:val="9"/>
        <w:rPr>
          <w:szCs w:val="21"/>
        </w:rPr>
      </w:pPr>
      <w:r>
        <w:rPr>
          <w:rFonts w:hint="eastAsia"/>
          <w:lang w:val="en-US" w:eastAsia="zh-CN"/>
        </w:rPr>
        <w:t xml:space="preserve">    </w:t>
      </w:r>
      <w:r>
        <w:t>group value multiply by following group value</w:t>
      </w:r>
      <w:r>
        <w:rPr>
          <w:szCs w:val="21"/>
        </w:rPr>
        <w:t xml:space="preserve">) </w:t>
      </w:r>
    </w:p>
    <w:p>
      <w:pPr>
        <w:keepNext w:val="0"/>
        <w:keepLines w:val="0"/>
        <w:pageBreakBefore w:val="0"/>
        <w:widowControl w:val="0"/>
        <w:numPr>
          <w:ilvl w:val="0"/>
          <w:numId w:val="19"/>
        </w:numPr>
        <w:tabs>
          <w:tab w:val="left" w:pos="645"/>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Press</w:t>
      </w:r>
      <w:r>
        <w:rPr>
          <w:rFonts w:hint="eastAsia"/>
          <w:highlight w:val="lightGray"/>
        </w:rPr>
        <w:t xml:space="preserve"> Exit</w:t>
      </w:r>
      <w:r>
        <w:rPr>
          <w:highlight w:val="lightGray"/>
        </w:rPr>
        <w:t xml:space="preserve"> </w:t>
      </w:r>
      <w:r>
        <w:rPr>
          <w:szCs w:val="21"/>
        </w:rPr>
        <w:t>key to return back in measuring state.</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b/>
          <w:sz w:val="24"/>
        </w:rPr>
      </w:pPr>
      <w:r>
        <w:rPr>
          <w:b/>
          <w:sz w:val="24"/>
        </w:rPr>
        <w:t>4.4.3 Set</w:t>
      </w:r>
      <w:r>
        <w:rPr>
          <w:rFonts w:hint="eastAsia"/>
          <w:b/>
          <w:sz w:val="24"/>
        </w:rPr>
        <w:t>ting</w:t>
      </w:r>
      <w:r>
        <w:rPr>
          <w:b/>
          <w:sz w:val="24"/>
        </w:rPr>
        <w:t xml:space="preserve"> Cell Constant Value as ‘0.01’</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Cs w:val="21"/>
        </w:rPr>
      </w:pPr>
      <w:r>
        <w:rPr>
          <w:rFonts w:hint="eastAsia"/>
          <w:szCs w:val="21"/>
        </w:rPr>
        <w:t>In the state of the measurement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drawing>
          <wp:anchor distT="0" distB="0" distL="114300" distR="114300" simplePos="0" relativeHeight="251984896" behindDoc="0" locked="0" layoutInCell="1" allowOverlap="1">
            <wp:simplePos x="0" y="0"/>
            <wp:positionH relativeFrom="margin">
              <wp:posOffset>8270240</wp:posOffset>
            </wp:positionH>
            <wp:positionV relativeFrom="margin">
              <wp:posOffset>1637665</wp:posOffset>
            </wp:positionV>
            <wp:extent cx="1386205" cy="720090"/>
            <wp:effectExtent l="0" t="0" r="4445" b="3810"/>
            <wp:wrapSquare wrapText="bothSides"/>
            <wp:docPr id="8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7"/>
                    <pic:cNvPicPr>
                      <a:picLocks noChangeAspect="1"/>
                    </pic:cNvPicPr>
                  </pic:nvPicPr>
                  <pic:blipFill>
                    <a:blip r:embed="rId15"/>
                    <a:stretch>
                      <a:fillRect/>
                    </a:stretch>
                  </pic:blipFill>
                  <pic:spPr>
                    <a:xfrm>
                      <a:off x="0" y="0"/>
                      <a:ext cx="1386205" cy="720090"/>
                    </a:xfrm>
                    <a:prstGeom prst="rect">
                      <a:avLst/>
                    </a:prstGeom>
                    <a:noFill/>
                    <a:ln w="9525">
                      <a:noFill/>
                    </a:ln>
                  </pic:spPr>
                </pic:pic>
              </a:graphicData>
            </a:graphic>
          </wp:anchor>
        </w:drawing>
      </w:r>
      <w:r>
        <w:rPr>
          <w:rFonts w:hint="eastAsia"/>
          <w:szCs w:val="21"/>
        </w:rPr>
        <w:t>To p</w:t>
      </w:r>
      <w:r>
        <w:rPr>
          <w:szCs w:val="21"/>
        </w:rPr>
        <w:t xml:space="preserve">ress </w:t>
      </w:r>
      <w:r>
        <w:rPr>
          <w:highlight w:val="lightGray"/>
        </w:rPr>
        <w:t>Setup</w:t>
      </w:r>
      <w:r>
        <w:rPr>
          <w:szCs w:val="21"/>
        </w:rPr>
        <w:t xml:space="preserve"> </w:t>
      </w:r>
      <w:r>
        <w:rPr>
          <w:rFonts w:hint="eastAsia"/>
          <w:szCs w:val="21"/>
        </w:rPr>
        <w:t xml:space="preserve">key;                                </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rFonts w:hint="eastAsia"/>
          <w:szCs w:val="21"/>
        </w:rPr>
        <w:t>The meter will d</w:t>
      </w:r>
      <w:r>
        <w:rPr>
          <w:szCs w:val="21"/>
        </w:rPr>
        <w:t>isplay as the left:</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rPr>
      </w:pPr>
      <w:r>
        <w:rPr>
          <w:rFonts w:hint="eastAsia"/>
          <w:szCs w:val="21"/>
        </w:rPr>
        <w:t xml:space="preserve">The </w:t>
      </w:r>
      <w:r>
        <w:rPr>
          <w:rFonts w:hint="eastAsia"/>
        </w:rPr>
        <w:t>Calibration1 will be stop flashing</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rFonts w:hint="eastAsia"/>
          <w:szCs w:val="21"/>
        </w:rPr>
        <w:t xml:space="preserve">The </w:t>
      </w:r>
      <w:r>
        <w:rPr>
          <w:szCs w:val="21"/>
        </w:rPr>
        <w:t xml:space="preserve">ell constant value will be displayed among 10,1, 0.1 and 0.01. </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drawing>
          <wp:anchor distT="0" distB="0" distL="114300" distR="114300" simplePos="0" relativeHeight="251987968" behindDoc="0" locked="0" layoutInCell="1" allowOverlap="1">
            <wp:simplePos x="0" y="0"/>
            <wp:positionH relativeFrom="margin">
              <wp:posOffset>8346440</wp:posOffset>
            </wp:positionH>
            <wp:positionV relativeFrom="margin">
              <wp:posOffset>3175000</wp:posOffset>
            </wp:positionV>
            <wp:extent cx="1148080" cy="720090"/>
            <wp:effectExtent l="0" t="0" r="13970" b="3810"/>
            <wp:wrapSquare wrapText="bothSides"/>
            <wp:docPr id="8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8"/>
                    <pic:cNvPicPr>
                      <a:picLocks noChangeAspect="1"/>
                    </pic:cNvPicPr>
                  </pic:nvPicPr>
                  <pic:blipFill>
                    <a:blip r:embed="rId26"/>
                    <a:stretch>
                      <a:fillRect/>
                    </a:stretch>
                  </pic:blipFill>
                  <pic:spPr>
                    <a:xfrm>
                      <a:off x="0" y="0"/>
                      <a:ext cx="1148080" cy="720090"/>
                    </a:xfrm>
                    <a:prstGeom prst="rect">
                      <a:avLst/>
                    </a:prstGeom>
                    <a:noFill/>
                    <a:ln w="9525">
                      <a:noFill/>
                    </a:ln>
                  </pic:spPr>
                </pic:pic>
              </a:graphicData>
            </a:graphic>
          </wp:anchor>
        </w:drawing>
      </w:r>
      <w:r>
        <w:rPr>
          <w:rFonts w:hint="eastAsia"/>
          <w:szCs w:val="21"/>
        </w:rPr>
        <w:t>To select the cell constant is 0.01</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press </w:t>
      </w:r>
      <w:r>
        <w:rPr>
          <w:rFonts w:hint="eastAsia"/>
          <w:highlight w:val="lightGray"/>
        </w:rPr>
        <w:t>Enter</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szCs w:val="21"/>
        </w:rPr>
      </w:pPr>
      <w:r>
        <w:rPr>
          <w:rFonts w:hint="eastAsia"/>
          <w:szCs w:val="21"/>
        </w:rPr>
        <w:t xml:space="preserve">The meter will display as left                  </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To p</w:t>
      </w:r>
      <w:r>
        <w:rPr>
          <w:szCs w:val="21"/>
        </w:rPr>
        <w:t xml:space="preserve">ress </w:t>
      </w:r>
      <w:r>
        <w:rPr>
          <w:highlight w:val="lightGray"/>
        </w:rPr>
        <w:t>Setup</w:t>
      </w:r>
      <w:r>
        <w:rPr>
          <w:szCs w:val="21"/>
        </w:rPr>
        <w:t xml:space="preserve"> </w:t>
      </w:r>
      <w:r>
        <w:rPr>
          <w:rFonts w:hint="eastAsia"/>
          <w:szCs w:val="21"/>
        </w:rPr>
        <w:t>key again;</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szCs w:val="21"/>
        </w:rPr>
        <w:t xml:space="preserve">To </w:t>
      </w:r>
      <w:r>
        <w:t xml:space="preserve">move the cursor by </w:t>
      </w:r>
      <w:r>
        <w:rPr>
          <w:szCs w:val="21"/>
        </w:rPr>
        <w:t>pressing</w:t>
      </w:r>
      <w:r>
        <w:rPr>
          <w:highlight w:val="lightGray"/>
        </w:rPr>
        <w:t xml:space="preserve"> ◄</w:t>
      </w:r>
      <w:r>
        <w:rPr>
          <w:szCs w:val="21"/>
        </w:rPr>
        <w:t xml:space="preserve">or </w:t>
      </w:r>
      <w:r>
        <w:rPr>
          <w:highlight w:val="lightGray"/>
        </w:rPr>
        <w:t>►</w:t>
      </w:r>
      <w:r>
        <w:t xml:space="preserve"> key;</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t>To increase or reduce the reading by pressing</w:t>
      </w:r>
      <w:r>
        <w:rPr>
          <w:rFonts w:hint="eastAsia"/>
          <w:lang w:val="en-US" w:eastAsia="zh-CN"/>
        </w:rPr>
        <w:t xml:space="preserve"> </w:t>
      </w:r>
      <w:r>
        <w:rPr>
          <w:highlight w:val="lightGray"/>
        </w:rPr>
        <w:t>▲</w:t>
      </w:r>
      <w:r>
        <w:t xml:space="preserve"> or </w:t>
      </w:r>
      <w:r>
        <w:rPr>
          <w:highlight w:val="lightGray"/>
        </w:rPr>
        <w:t>▼</w:t>
      </w:r>
      <w:r>
        <w:t xml:space="preserve"> </w:t>
      </w:r>
      <w:r>
        <w:rPr>
          <w:szCs w:val="21"/>
        </w:rPr>
        <w:t>key</w:t>
      </w:r>
    </w:p>
    <w:p>
      <w:pPr>
        <w:keepNext w:val="0"/>
        <w:keepLines w:val="0"/>
        <w:pageBreakBefore w:val="0"/>
        <w:widowControl w:val="0"/>
        <w:kinsoku/>
        <w:wordWrap/>
        <w:overflowPunct/>
        <w:topLinePunct w:val="0"/>
        <w:autoSpaceDE/>
        <w:autoSpaceDN/>
        <w:bidi w:val="0"/>
        <w:adjustRightInd/>
        <w:snapToGrid/>
        <w:spacing w:line="240" w:lineRule="exact"/>
        <w:ind w:left="630" w:right="0" w:rightChars="0"/>
        <w:jc w:val="both"/>
        <w:textAlignment w:val="auto"/>
        <w:outlineLvl w:val="9"/>
        <w:rPr>
          <w:rFonts w:hint="eastAsia"/>
          <w:szCs w:val="21"/>
        </w:rPr>
      </w:pP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szCs w:val="21"/>
        </w:rPr>
        <w:t xml:space="preserve">If the cell constant is marked as </w:t>
      </w:r>
      <w:r>
        <w:rPr>
          <w:rFonts w:hint="eastAsia"/>
          <w:szCs w:val="21"/>
        </w:rPr>
        <w:t>0.0</w:t>
      </w:r>
      <w:r>
        <w:rPr>
          <w:szCs w:val="21"/>
        </w:rPr>
        <w:t>101</w:t>
      </w:r>
      <w:r>
        <w:rPr>
          <w:rFonts w:hint="eastAsia"/>
          <w:szCs w:val="21"/>
        </w:rPr>
        <w:t xml:space="preserve">, select the </w:t>
      </w:r>
    </w:p>
    <w:p>
      <w:pPr>
        <w:keepNext w:val="0"/>
        <w:keepLines w:val="0"/>
        <w:pageBreakBefore w:val="0"/>
        <w:widowControl w:val="0"/>
        <w:kinsoku/>
        <w:wordWrap/>
        <w:overflowPunct/>
        <w:topLinePunct w:val="0"/>
        <w:autoSpaceDE/>
        <w:autoSpaceDN/>
        <w:bidi w:val="0"/>
        <w:adjustRightInd/>
        <w:snapToGrid/>
        <w:spacing w:line="240" w:lineRule="exact"/>
        <w:ind w:right="0" w:rightChars="0"/>
        <w:jc w:val="both"/>
        <w:textAlignment w:val="auto"/>
        <w:outlineLvl w:val="9"/>
        <w:rPr>
          <w:rFonts w:hint="eastAsia"/>
          <w:szCs w:val="21"/>
        </w:rPr>
      </w:pPr>
      <w:r>
        <w:rPr>
          <w:szCs w:val="21"/>
        </w:rPr>
        <w:drawing>
          <wp:anchor distT="0" distB="0" distL="114300" distR="114300" simplePos="0" relativeHeight="251988992" behindDoc="0" locked="0" layoutInCell="1" allowOverlap="1">
            <wp:simplePos x="0" y="0"/>
            <wp:positionH relativeFrom="column">
              <wp:posOffset>2955290</wp:posOffset>
            </wp:positionH>
            <wp:positionV relativeFrom="paragraph">
              <wp:posOffset>106680</wp:posOffset>
            </wp:positionV>
            <wp:extent cx="1333500" cy="687070"/>
            <wp:effectExtent l="0" t="0" r="0" b="17780"/>
            <wp:wrapNone/>
            <wp:docPr id="8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9"/>
                    <pic:cNvPicPr>
                      <a:picLocks noChangeAspect="1"/>
                    </pic:cNvPicPr>
                  </pic:nvPicPr>
                  <pic:blipFill>
                    <a:blip r:embed="rId27"/>
                    <a:stretch>
                      <a:fillRect/>
                    </a:stretch>
                  </pic:blipFill>
                  <pic:spPr>
                    <a:xfrm>
                      <a:off x="0" y="0"/>
                      <a:ext cx="1333500" cy="687070"/>
                    </a:xfrm>
                    <a:prstGeom prst="rect">
                      <a:avLst/>
                    </a:prstGeom>
                    <a:noFill/>
                    <a:ln w="9525">
                      <a:noFill/>
                    </a:ln>
                  </pic:spPr>
                </pic:pic>
              </a:graphicData>
            </a:graphic>
          </wp:anchor>
        </w:drawing>
      </w:r>
      <w:r>
        <w:rPr>
          <w:rFonts w:hint="eastAsia"/>
          <w:szCs w:val="21"/>
        </w:rPr>
        <w:t xml:space="preserve">constant value is 1.010 by pressing </w:t>
      </w:r>
      <w:r>
        <w:rPr>
          <w:highlight w:val="lightGray"/>
        </w:rPr>
        <w:t>▲</w:t>
      </w:r>
      <w:r>
        <w:t xml:space="preserve"> or </w:t>
      </w:r>
      <w:r>
        <w:rPr>
          <w:highlight w:val="lightGray"/>
        </w:rPr>
        <w:t>▼</w:t>
      </w:r>
      <w:r>
        <w:t xml:space="preserve"> </w:t>
      </w:r>
      <w:r>
        <w:rPr>
          <w:szCs w:val="21"/>
        </w:rPr>
        <w:t>key</w:t>
      </w:r>
      <w:r>
        <w:rPr>
          <w:rFonts w:hint="eastAsia"/>
          <w:szCs w:val="21"/>
        </w:rPr>
        <w: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eastAsia"/>
          <w:szCs w:val="21"/>
        </w:rPr>
      </w:pPr>
      <w:r>
        <w:rPr>
          <w:rFonts w:hint="eastAsia"/>
          <w:szCs w:val="21"/>
        </w:rPr>
        <w:t xml:space="preserve">To save the data by pressing </w:t>
      </w:r>
      <w:r>
        <w:rPr>
          <w:rFonts w:hint="eastAsia"/>
          <w:highlight w:val="lightGray"/>
        </w:rPr>
        <w:t>Enter</w:t>
      </w:r>
      <w:r>
        <w:t xml:space="preserve"> </w:t>
      </w:r>
      <w:r>
        <w:rPr>
          <w:szCs w:val="21"/>
        </w:rPr>
        <w:t>key</w:t>
      </w:r>
      <w:r>
        <w:rPr>
          <w:rFonts w:hint="eastAsia"/>
          <w:szCs w:val="21"/>
        </w:rPr>
        <w:t>;</w:t>
      </w:r>
    </w:p>
    <w:p>
      <w:pPr>
        <w:keepNext w:val="0"/>
        <w:keepLines w:val="0"/>
        <w:pageBreakBefore w:val="0"/>
        <w:widowControl w:val="0"/>
        <w:numPr>
          <w:ilvl w:val="0"/>
          <w:numId w:val="19"/>
        </w:numPr>
        <w:tabs>
          <w:tab w:val="left" w:pos="630"/>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szCs w:val="21"/>
        </w:rPr>
      </w:pPr>
      <w:r>
        <w:rPr>
          <w:rFonts w:hint="eastAsia"/>
          <w:szCs w:val="21"/>
        </w:rPr>
        <w:t>To finish setting the cell constant and constant.</w:t>
      </w:r>
      <w:r>
        <w:rPr>
          <w:szCs w:val="21"/>
        </w:rPr>
        <w:t xml:space="preserve"> </w:t>
      </w:r>
      <w:r>
        <w:rPr>
          <w:rFonts w:hint="eastAsia"/>
          <w:szCs w:val="21"/>
        </w:rPr>
        <w:t xml:space="preserve"> </w:t>
      </w:r>
      <w:r>
        <w:rPr>
          <w:rFonts w:hint="eastAsia"/>
        </w:rPr>
        <w:drawing>
          <wp:anchor distT="0" distB="0" distL="114300" distR="114300" simplePos="0" relativeHeight="252014592" behindDoc="0" locked="0" layoutInCell="1" allowOverlap="1">
            <wp:simplePos x="0" y="0"/>
            <wp:positionH relativeFrom="column">
              <wp:posOffset>4701540</wp:posOffset>
            </wp:positionH>
            <wp:positionV relativeFrom="paragraph">
              <wp:posOffset>7796530</wp:posOffset>
            </wp:positionV>
            <wp:extent cx="1809750" cy="867410"/>
            <wp:effectExtent l="0" t="0" r="0" b="8890"/>
            <wp:wrapNone/>
            <wp:docPr id="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0"/>
                    <pic:cNvPicPr>
                      <a:picLocks noChangeAspect="1"/>
                    </pic:cNvPicPr>
                  </pic:nvPicPr>
                  <pic:blipFill>
                    <a:blip r:embed="rId18"/>
                    <a:stretch>
                      <a:fillRect/>
                    </a:stretch>
                  </pic:blipFill>
                  <pic:spPr>
                    <a:xfrm>
                      <a:off x="0" y="0"/>
                      <a:ext cx="1809750" cy="867410"/>
                    </a:xfrm>
                    <a:prstGeom prst="rect">
                      <a:avLst/>
                    </a:prstGeom>
                    <a:noFill/>
                    <a:ln w="9525">
                      <a:noFill/>
                    </a:ln>
                  </pic:spPr>
                </pic:pic>
              </a:graphicData>
            </a:graphic>
          </wp:anchor>
        </w:drawing>
      </w:r>
      <w:r>
        <w:rPr>
          <w:rFonts w:hint="eastAsia"/>
          <w:szCs w:val="21"/>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rPr>
      </w:pPr>
      <w:r>
        <w:rPr>
          <w:rFonts w:hint="eastAsia"/>
          <w:szCs w:val="21"/>
          <w:lang w:val="en-US" w:eastAsia="zh-CN"/>
        </w:rPr>
        <w:t xml:space="preserve">    </w:t>
      </w:r>
      <w:r>
        <w:rPr>
          <w:szCs w:val="21"/>
        </w:rPr>
        <w:t>(</w:t>
      </w:r>
      <w:r>
        <w:t xml:space="preserve">The </w:t>
      </w:r>
      <w:r>
        <w:rPr>
          <w:rFonts w:hint="eastAsia"/>
        </w:rPr>
        <w:t>cell</w:t>
      </w:r>
      <w:r>
        <w:t xml:space="preserve"> constant is that the product of upper </w:t>
      </w:r>
    </w:p>
    <w:p>
      <w:pPr>
        <w:keepNext w:val="0"/>
        <w:keepLines w:val="0"/>
        <w:pageBreakBefore w:val="0"/>
        <w:widowControl w:val="0"/>
        <w:numPr>
          <w:numId w:val="0"/>
        </w:numPr>
        <w:kinsoku/>
        <w:wordWrap/>
        <w:overflowPunct/>
        <w:topLinePunct w:val="0"/>
        <w:autoSpaceDE/>
        <w:autoSpaceDN/>
        <w:bidi w:val="0"/>
        <w:adjustRightInd/>
        <w:snapToGrid/>
        <w:spacing w:line="240" w:lineRule="exact"/>
        <w:ind w:leftChars="0" w:right="0" w:rightChars="0"/>
        <w:jc w:val="both"/>
        <w:textAlignment w:val="auto"/>
        <w:outlineLvl w:val="9"/>
        <w:rPr>
          <w:szCs w:val="21"/>
        </w:rPr>
      </w:pPr>
      <w:r>
        <w:rPr>
          <w:rFonts w:hint="eastAsia"/>
          <w:lang w:val="en-US" w:eastAsia="zh-CN"/>
        </w:rPr>
        <w:t xml:space="preserve">    </w:t>
      </w:r>
      <w:r>
        <w:t>group value multiply by following group value</w:t>
      </w:r>
      <w:r>
        <w:rPr>
          <w:szCs w:val="21"/>
        </w:rPr>
        <w:t xml:space="preserve">) </w:t>
      </w:r>
    </w:p>
    <w:p>
      <w:pPr>
        <w:keepNext w:val="0"/>
        <w:keepLines w:val="0"/>
        <w:pageBreakBefore w:val="0"/>
        <w:widowControl w:val="0"/>
        <w:numPr>
          <w:ilvl w:val="0"/>
          <w:numId w:val="19"/>
        </w:numPr>
        <w:tabs>
          <w:tab w:val="left" w:pos="645"/>
        </w:tabs>
        <w:kinsoku/>
        <w:wordWrap/>
        <w:overflowPunct/>
        <w:topLinePunct w:val="0"/>
        <w:autoSpaceDE/>
        <w:autoSpaceDN/>
        <w:bidi w:val="0"/>
        <w:adjustRightInd/>
        <w:snapToGrid/>
        <w:spacing w:line="240" w:lineRule="exact"/>
        <w:ind w:left="420" w:leftChars="0" w:right="0" w:rightChars="0" w:hanging="420" w:firstLineChars="0"/>
        <w:jc w:val="both"/>
        <w:textAlignment w:val="auto"/>
        <w:outlineLvl w:val="9"/>
        <w:rPr>
          <w:rFonts w:hint="default" w:ascii="Times New Roman" w:hAnsi="Times New Roman" w:cs="Times New Roman"/>
        </w:rPr>
      </w:pPr>
      <w:r>
        <w:rPr>
          <w:szCs w:val="21"/>
        </w:rPr>
        <w:t>Press</w:t>
      </w:r>
      <w:r>
        <w:rPr>
          <w:rFonts w:hint="eastAsia"/>
          <w:highlight w:val="lightGray"/>
        </w:rPr>
        <w:t xml:space="preserve"> Exit</w:t>
      </w:r>
      <w:r>
        <w:rPr>
          <w:highlight w:val="lightGray"/>
        </w:rPr>
        <w:t xml:space="preserve"> </w:t>
      </w:r>
      <w:r>
        <w:rPr>
          <w:szCs w:val="21"/>
        </w:rPr>
        <w:t>key to return back in measuring state.</w:t>
      </w:r>
      <w:r>
        <w:drawing>
          <wp:anchor distT="0" distB="0" distL="114300" distR="114300" simplePos="0" relativeHeight="251829248" behindDoc="0" locked="0" layoutInCell="1" allowOverlap="1">
            <wp:simplePos x="0" y="0"/>
            <wp:positionH relativeFrom="margin">
              <wp:posOffset>4671695</wp:posOffset>
            </wp:positionH>
            <wp:positionV relativeFrom="margin">
              <wp:posOffset>8536940</wp:posOffset>
            </wp:positionV>
            <wp:extent cx="2057400" cy="1276350"/>
            <wp:effectExtent l="0" t="0" r="0" b="0"/>
            <wp:wrapSquare wrapText="bothSides"/>
            <wp:docPr id="7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
                    <pic:cNvPicPr>
                      <a:picLocks noChangeAspect="1"/>
                    </pic:cNvPicPr>
                  </pic:nvPicPr>
                  <pic:blipFill>
                    <a:blip r:embed="rId24"/>
                    <a:stretch>
                      <a:fillRect/>
                    </a:stretch>
                  </pic:blipFill>
                  <pic:spPr>
                    <a:xfrm>
                      <a:off x="0" y="0"/>
                      <a:ext cx="2057400" cy="1276350"/>
                    </a:xfrm>
                    <a:prstGeom prst="rect">
                      <a:avLst/>
                    </a:prstGeom>
                    <a:noFill/>
                    <a:ln w="9525">
                      <a:noFill/>
                    </a:ln>
                  </pic:spPr>
                </pic:pic>
              </a:graphicData>
            </a:graphic>
          </wp:anchor>
        </w:drawing>
      </w:r>
    </w:p>
    <w:sectPr>
      <w:headerReference r:id="rId3" w:type="default"/>
      <w:footerReference r:id="rId4" w:type="default"/>
      <w:type w:val="continuous"/>
      <w:pgSz w:w="16838" w:h="11906" w:orient="landscape"/>
      <w:pgMar w:top="720" w:right="720" w:bottom="720" w:left="720" w:header="851" w:footer="992" w:gutter="0"/>
      <w:pgNumType w:fmt="decimal"/>
      <w:cols w:space="1680" w:num="2" w:sep="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创艺简中圆">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E0002AFF" w:usb1="C000247B" w:usb2="00000009" w:usb3="00000000" w:csb0="200001FF" w:csb1="00000000"/>
  </w:font>
  <w:font w:name="Arial">
    <w:panose1 w:val="020B0604020202020204"/>
    <w:charset w:val="00"/>
    <w:family w:val="auto"/>
    <w:pitch w:val="default"/>
    <w:sig w:usb0="E0002EFF" w:usb1="C0007843" w:usb2="00000009" w:usb3="00000000" w:csb0="400001FF" w:csb1="FFFF0000"/>
  </w:font>
  <w:font w:name="华文新魏">
    <w:panose1 w:val="02010800040101010101"/>
    <w:charset w:val="86"/>
    <w:family w:val="auto"/>
    <w:pitch w:val="default"/>
    <w:sig w:usb0="00000001" w:usb1="080F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val="en-US" w:eastAsia="zh-CN"/>
      </w:rPr>
    </w:pP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both"/>
    </w:pPr>
    <w:r>
      <w:rPr>
        <w:rFonts w:hint="eastAsia"/>
        <w:lang w:val="en-US" w:eastAsia="zh-CN"/>
      </w:rPr>
      <w:t xml:space="preserve">                          </w:t>
    </w:r>
    <w:r>
      <w:rPr>
        <w:rFonts w:hint="eastAsia"/>
      </w:rPr>
      <w:t xml:space="preserve">DDS-307A/ DDS-307 /DDS-11A </w:t>
    </w:r>
    <w:r>
      <w:rPr>
        <w:szCs w:val="21"/>
      </w:rPr>
      <w:t>Conductivity Meter</w:t>
    </w:r>
    <w:r>
      <w:rPr>
        <w:rFonts w:hint="eastAsia"/>
        <w:szCs w:val="21"/>
        <w:lang w:val="en-US" w:eastAsia="zh-CN"/>
      </w:rPr>
      <w:t xml:space="preserve">                                             </w:t>
    </w:r>
    <w:r>
      <w:rPr>
        <w:rFonts w:hint="eastAsia"/>
        <w:lang w:val="en-US" w:eastAsia="zh-CN"/>
      </w:rPr>
      <w:t xml:space="preserve"> </w:t>
    </w:r>
    <w:r>
      <w:rPr>
        <w:rFonts w:hint="eastAsia"/>
      </w:rPr>
      <w:t xml:space="preserve">DDS-307A/ DDS-307 /DDS-11A </w:t>
    </w:r>
    <w:r>
      <w:rPr>
        <w:szCs w:val="21"/>
      </w:rPr>
      <w:t>Conductivity Meter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131"/>
    <w:multiLevelType w:val="multilevel"/>
    <w:tmpl w:val="01CF0131"/>
    <w:lvl w:ilvl="0" w:tentative="0">
      <w:start w:val="1"/>
      <w:numFmt w:val="bullet"/>
      <w:lvlText w:val=""/>
      <w:lvlJc w:val="left"/>
      <w:pPr>
        <w:tabs>
          <w:tab w:val="left" w:pos="735"/>
        </w:tabs>
        <w:ind w:left="735" w:hanging="420"/>
      </w:pPr>
      <w:rPr>
        <w:rFonts w:hint="default" w:ascii="Wingdings" w:hAnsi="Wingdings"/>
      </w:rPr>
    </w:lvl>
    <w:lvl w:ilvl="1" w:tentative="0">
      <w:start w:val="1"/>
      <w:numFmt w:val="bullet"/>
      <w:lvlText w:val=""/>
      <w:lvlJc w:val="left"/>
      <w:pPr>
        <w:tabs>
          <w:tab w:val="left" w:pos="1155"/>
        </w:tabs>
        <w:ind w:left="1155" w:hanging="420"/>
      </w:pPr>
      <w:rPr>
        <w:rFonts w:hint="default" w:ascii="Wingdings" w:hAnsi="Wingdings"/>
      </w:rPr>
    </w:lvl>
    <w:lvl w:ilvl="2" w:tentative="0">
      <w:start w:val="1"/>
      <w:numFmt w:val="bullet"/>
      <w:lvlText w:val=""/>
      <w:lvlJc w:val="left"/>
      <w:pPr>
        <w:tabs>
          <w:tab w:val="left" w:pos="1575"/>
        </w:tabs>
        <w:ind w:left="1575" w:hanging="420"/>
      </w:pPr>
      <w:rPr>
        <w:rFonts w:hint="default" w:ascii="Wingdings" w:hAnsi="Wingdings"/>
      </w:rPr>
    </w:lvl>
    <w:lvl w:ilvl="3" w:tentative="0">
      <w:start w:val="1"/>
      <w:numFmt w:val="bullet"/>
      <w:lvlText w:val=""/>
      <w:lvlJc w:val="left"/>
      <w:pPr>
        <w:tabs>
          <w:tab w:val="left" w:pos="1995"/>
        </w:tabs>
        <w:ind w:left="1995" w:hanging="420"/>
      </w:pPr>
      <w:rPr>
        <w:rFonts w:hint="default" w:ascii="Wingdings" w:hAnsi="Wingdings"/>
      </w:rPr>
    </w:lvl>
    <w:lvl w:ilvl="4" w:tentative="0">
      <w:start w:val="1"/>
      <w:numFmt w:val="bullet"/>
      <w:lvlText w:val=""/>
      <w:lvlJc w:val="left"/>
      <w:pPr>
        <w:tabs>
          <w:tab w:val="left" w:pos="2415"/>
        </w:tabs>
        <w:ind w:left="2415" w:hanging="420"/>
      </w:pPr>
      <w:rPr>
        <w:rFonts w:hint="default" w:ascii="Wingdings" w:hAnsi="Wingdings"/>
      </w:rPr>
    </w:lvl>
    <w:lvl w:ilvl="5" w:tentative="0">
      <w:start w:val="1"/>
      <w:numFmt w:val="bullet"/>
      <w:lvlText w:val=""/>
      <w:lvlJc w:val="left"/>
      <w:pPr>
        <w:tabs>
          <w:tab w:val="left" w:pos="2835"/>
        </w:tabs>
        <w:ind w:left="2835" w:hanging="420"/>
      </w:pPr>
      <w:rPr>
        <w:rFonts w:hint="default" w:ascii="Wingdings" w:hAnsi="Wingdings"/>
      </w:rPr>
    </w:lvl>
    <w:lvl w:ilvl="6" w:tentative="0">
      <w:start w:val="1"/>
      <w:numFmt w:val="bullet"/>
      <w:lvlText w:val=""/>
      <w:lvlJc w:val="left"/>
      <w:pPr>
        <w:tabs>
          <w:tab w:val="left" w:pos="3255"/>
        </w:tabs>
        <w:ind w:left="3255" w:hanging="420"/>
      </w:pPr>
      <w:rPr>
        <w:rFonts w:hint="default" w:ascii="Wingdings" w:hAnsi="Wingdings"/>
      </w:rPr>
    </w:lvl>
    <w:lvl w:ilvl="7" w:tentative="0">
      <w:start w:val="1"/>
      <w:numFmt w:val="bullet"/>
      <w:lvlText w:val=""/>
      <w:lvlJc w:val="left"/>
      <w:pPr>
        <w:tabs>
          <w:tab w:val="left" w:pos="3675"/>
        </w:tabs>
        <w:ind w:left="3675" w:hanging="420"/>
      </w:pPr>
      <w:rPr>
        <w:rFonts w:hint="default" w:ascii="Wingdings" w:hAnsi="Wingdings"/>
      </w:rPr>
    </w:lvl>
    <w:lvl w:ilvl="8" w:tentative="0">
      <w:start w:val="1"/>
      <w:numFmt w:val="bullet"/>
      <w:lvlText w:val=""/>
      <w:lvlJc w:val="left"/>
      <w:pPr>
        <w:tabs>
          <w:tab w:val="left" w:pos="4095"/>
        </w:tabs>
        <w:ind w:left="4095" w:hanging="420"/>
      </w:pPr>
      <w:rPr>
        <w:rFonts w:hint="default" w:ascii="Wingdings" w:hAnsi="Wingdings"/>
      </w:rPr>
    </w:lvl>
  </w:abstractNum>
  <w:abstractNum w:abstractNumId="1">
    <w:nsid w:val="1728182B"/>
    <w:multiLevelType w:val="multilevel"/>
    <w:tmpl w:val="172818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75A1840"/>
    <w:multiLevelType w:val="multilevel"/>
    <w:tmpl w:val="175A1840"/>
    <w:lvl w:ilvl="0" w:tentative="0">
      <w:start w:val="1"/>
      <w:numFmt w:val="bullet"/>
      <w:lvlText w:val=""/>
      <w:lvlJc w:val="left"/>
      <w:pPr>
        <w:tabs>
          <w:tab w:val="left" w:pos="630"/>
        </w:tabs>
        <w:ind w:left="630" w:hanging="420"/>
      </w:pPr>
      <w:rPr>
        <w:rFonts w:hint="default" w:ascii="Wingdings" w:hAnsi="Wingdings"/>
      </w:rPr>
    </w:lvl>
    <w:lvl w:ilvl="1" w:tentative="0">
      <w:start w:val="1"/>
      <w:numFmt w:val="bullet"/>
      <w:lvlText w:val=""/>
      <w:lvlJc w:val="left"/>
      <w:pPr>
        <w:tabs>
          <w:tab w:val="left" w:pos="1050"/>
        </w:tabs>
        <w:ind w:left="1050" w:hanging="420"/>
      </w:pPr>
      <w:rPr>
        <w:rFonts w:hint="default" w:ascii="Wingdings" w:hAnsi="Wingdings"/>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3">
    <w:nsid w:val="2661169D"/>
    <w:multiLevelType w:val="multilevel"/>
    <w:tmpl w:val="2661169D"/>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
    <w:nsid w:val="28B9798A"/>
    <w:multiLevelType w:val="multilevel"/>
    <w:tmpl w:val="28B9798A"/>
    <w:lvl w:ilvl="0" w:tentative="0">
      <w:start w:val="1"/>
      <w:numFmt w:val="bullet"/>
      <w:lvlText w:val=""/>
      <w:lvlJc w:val="left"/>
      <w:pPr>
        <w:tabs>
          <w:tab w:val="left" w:pos="645"/>
        </w:tabs>
        <w:ind w:left="645" w:hanging="420"/>
      </w:pPr>
      <w:rPr>
        <w:rFonts w:hint="default" w:ascii="Wingdings" w:hAnsi="Wingdings"/>
      </w:rPr>
    </w:lvl>
    <w:lvl w:ilvl="1" w:tentative="0">
      <w:start w:val="1"/>
      <w:numFmt w:val="bullet"/>
      <w:lvlText w:val=""/>
      <w:lvlJc w:val="left"/>
      <w:pPr>
        <w:tabs>
          <w:tab w:val="left" w:pos="1065"/>
        </w:tabs>
        <w:ind w:left="1065" w:hanging="420"/>
      </w:pPr>
      <w:rPr>
        <w:rFonts w:hint="default" w:ascii="Wingdings" w:hAnsi="Wingdings"/>
      </w:rPr>
    </w:lvl>
    <w:lvl w:ilvl="2" w:tentative="0">
      <w:start w:val="1"/>
      <w:numFmt w:val="bullet"/>
      <w:lvlText w:val=""/>
      <w:lvlJc w:val="left"/>
      <w:pPr>
        <w:tabs>
          <w:tab w:val="left" w:pos="1485"/>
        </w:tabs>
        <w:ind w:left="1485" w:hanging="420"/>
      </w:pPr>
      <w:rPr>
        <w:rFonts w:hint="default" w:ascii="Wingdings" w:hAnsi="Wingdings"/>
      </w:rPr>
    </w:lvl>
    <w:lvl w:ilvl="3" w:tentative="0">
      <w:start w:val="1"/>
      <w:numFmt w:val="bullet"/>
      <w:lvlText w:val=""/>
      <w:lvlJc w:val="left"/>
      <w:pPr>
        <w:tabs>
          <w:tab w:val="left" w:pos="1905"/>
        </w:tabs>
        <w:ind w:left="1905" w:hanging="420"/>
      </w:pPr>
      <w:rPr>
        <w:rFonts w:hint="default" w:ascii="Wingdings" w:hAnsi="Wingdings"/>
      </w:rPr>
    </w:lvl>
    <w:lvl w:ilvl="4" w:tentative="0">
      <w:start w:val="1"/>
      <w:numFmt w:val="bullet"/>
      <w:lvlText w:val=""/>
      <w:lvlJc w:val="left"/>
      <w:pPr>
        <w:tabs>
          <w:tab w:val="left" w:pos="2325"/>
        </w:tabs>
        <w:ind w:left="2325" w:hanging="420"/>
      </w:pPr>
      <w:rPr>
        <w:rFonts w:hint="default" w:ascii="Wingdings" w:hAnsi="Wingdings"/>
      </w:rPr>
    </w:lvl>
    <w:lvl w:ilvl="5" w:tentative="0">
      <w:start w:val="1"/>
      <w:numFmt w:val="bullet"/>
      <w:lvlText w:val=""/>
      <w:lvlJc w:val="left"/>
      <w:pPr>
        <w:tabs>
          <w:tab w:val="left" w:pos="2745"/>
        </w:tabs>
        <w:ind w:left="2745" w:hanging="420"/>
      </w:pPr>
      <w:rPr>
        <w:rFonts w:hint="default" w:ascii="Wingdings" w:hAnsi="Wingdings"/>
      </w:rPr>
    </w:lvl>
    <w:lvl w:ilvl="6" w:tentative="0">
      <w:start w:val="1"/>
      <w:numFmt w:val="bullet"/>
      <w:lvlText w:val=""/>
      <w:lvlJc w:val="left"/>
      <w:pPr>
        <w:tabs>
          <w:tab w:val="left" w:pos="3165"/>
        </w:tabs>
        <w:ind w:left="3165" w:hanging="420"/>
      </w:pPr>
      <w:rPr>
        <w:rFonts w:hint="default" w:ascii="Wingdings" w:hAnsi="Wingdings"/>
      </w:rPr>
    </w:lvl>
    <w:lvl w:ilvl="7" w:tentative="0">
      <w:start w:val="1"/>
      <w:numFmt w:val="bullet"/>
      <w:lvlText w:val=""/>
      <w:lvlJc w:val="left"/>
      <w:pPr>
        <w:tabs>
          <w:tab w:val="left" w:pos="3585"/>
        </w:tabs>
        <w:ind w:left="3585" w:hanging="420"/>
      </w:pPr>
      <w:rPr>
        <w:rFonts w:hint="default" w:ascii="Wingdings" w:hAnsi="Wingdings"/>
      </w:rPr>
    </w:lvl>
    <w:lvl w:ilvl="8" w:tentative="0">
      <w:start w:val="1"/>
      <w:numFmt w:val="bullet"/>
      <w:lvlText w:val=""/>
      <w:lvlJc w:val="left"/>
      <w:pPr>
        <w:tabs>
          <w:tab w:val="left" w:pos="4005"/>
        </w:tabs>
        <w:ind w:left="4005" w:hanging="420"/>
      </w:pPr>
      <w:rPr>
        <w:rFonts w:hint="default" w:ascii="Wingdings" w:hAnsi="Wingdings"/>
      </w:rPr>
    </w:lvl>
  </w:abstractNum>
  <w:abstractNum w:abstractNumId="5">
    <w:nsid w:val="33B724F4"/>
    <w:multiLevelType w:val="multilevel"/>
    <w:tmpl w:val="33B724F4"/>
    <w:lvl w:ilvl="0" w:tentative="0">
      <w:start w:val="1"/>
      <w:numFmt w:val="bullet"/>
      <w:lvlText w:val=""/>
      <w:lvlJc w:val="left"/>
      <w:pPr>
        <w:tabs>
          <w:tab w:val="left" w:pos="630"/>
        </w:tabs>
        <w:ind w:left="630" w:hanging="420"/>
      </w:pPr>
      <w:rPr>
        <w:rFonts w:hint="default" w:ascii="Wingdings" w:hAnsi="Wingdings"/>
      </w:rPr>
    </w:lvl>
    <w:lvl w:ilvl="1" w:tentative="0">
      <w:start w:val="1"/>
      <w:numFmt w:val="bullet"/>
      <w:lvlText w:val=""/>
      <w:lvlJc w:val="left"/>
      <w:pPr>
        <w:tabs>
          <w:tab w:val="left" w:pos="1050"/>
        </w:tabs>
        <w:ind w:left="1050" w:hanging="420"/>
      </w:pPr>
      <w:rPr>
        <w:rFonts w:hint="default" w:ascii="Wingdings" w:hAnsi="Wingdings"/>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6">
    <w:nsid w:val="37FF7B38"/>
    <w:multiLevelType w:val="multilevel"/>
    <w:tmpl w:val="37FF7B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21428DF"/>
    <w:multiLevelType w:val="multilevel"/>
    <w:tmpl w:val="421428DF"/>
    <w:lvl w:ilvl="0" w:tentative="0">
      <w:start w:val="1"/>
      <w:numFmt w:val="decimal"/>
      <w:lvlText w:val="%1."/>
      <w:lvlJc w:val="left"/>
      <w:pPr>
        <w:tabs>
          <w:tab w:val="left" w:pos="360"/>
        </w:tabs>
        <w:ind w:left="360" w:hanging="360"/>
      </w:pPr>
      <w:rPr>
        <w:rFonts w:hint="default"/>
      </w:rPr>
    </w:lvl>
    <w:lvl w:ilvl="1" w:tentative="0">
      <w:start w:val="4"/>
      <w:numFmt w:val="decimal"/>
      <w:isLgl/>
      <w:lvlText w:val="%1.%2"/>
      <w:lvlJc w:val="left"/>
      <w:pPr>
        <w:tabs>
          <w:tab w:val="left" w:pos="600"/>
        </w:tabs>
        <w:ind w:left="600" w:hanging="540"/>
      </w:pPr>
      <w:rPr>
        <w:rFonts w:hint="default"/>
      </w:rPr>
    </w:lvl>
    <w:lvl w:ilvl="2" w:tentative="0">
      <w:start w:val="1"/>
      <w:numFmt w:val="decimal"/>
      <w:isLgl/>
      <w:lvlText w:val="%1.%2.%3"/>
      <w:lvlJc w:val="left"/>
      <w:pPr>
        <w:tabs>
          <w:tab w:val="left" w:pos="840"/>
        </w:tabs>
        <w:ind w:left="840" w:hanging="720"/>
      </w:pPr>
      <w:rPr>
        <w:rFonts w:hint="default"/>
      </w:rPr>
    </w:lvl>
    <w:lvl w:ilvl="3" w:tentative="0">
      <w:start w:val="1"/>
      <w:numFmt w:val="decimal"/>
      <w:isLgl/>
      <w:lvlText w:val="%1.%2.%3.%4"/>
      <w:lvlJc w:val="left"/>
      <w:pPr>
        <w:tabs>
          <w:tab w:val="left" w:pos="900"/>
        </w:tabs>
        <w:ind w:left="900" w:hanging="720"/>
      </w:pPr>
      <w:rPr>
        <w:rFonts w:hint="default"/>
      </w:rPr>
    </w:lvl>
    <w:lvl w:ilvl="4" w:tentative="0">
      <w:start w:val="1"/>
      <w:numFmt w:val="decimal"/>
      <w:isLgl/>
      <w:lvlText w:val="%1.%2.%3.%4.%5"/>
      <w:lvlJc w:val="left"/>
      <w:pPr>
        <w:tabs>
          <w:tab w:val="left" w:pos="1320"/>
        </w:tabs>
        <w:ind w:left="1320" w:hanging="1080"/>
      </w:pPr>
      <w:rPr>
        <w:rFonts w:hint="default"/>
      </w:rPr>
    </w:lvl>
    <w:lvl w:ilvl="5" w:tentative="0">
      <w:start w:val="1"/>
      <w:numFmt w:val="decimal"/>
      <w:isLgl/>
      <w:lvlText w:val="%1.%2.%3.%4.%5.%6"/>
      <w:lvlJc w:val="left"/>
      <w:pPr>
        <w:tabs>
          <w:tab w:val="left" w:pos="1380"/>
        </w:tabs>
        <w:ind w:left="1380" w:hanging="1080"/>
      </w:pPr>
      <w:rPr>
        <w:rFonts w:hint="default"/>
      </w:rPr>
    </w:lvl>
    <w:lvl w:ilvl="6" w:tentative="0">
      <w:start w:val="1"/>
      <w:numFmt w:val="decimal"/>
      <w:isLgl/>
      <w:lvlText w:val="%1.%2.%3.%4.%5.%6.%7"/>
      <w:lvlJc w:val="left"/>
      <w:pPr>
        <w:tabs>
          <w:tab w:val="left" w:pos="1800"/>
        </w:tabs>
        <w:ind w:left="1800" w:hanging="1440"/>
      </w:pPr>
      <w:rPr>
        <w:rFonts w:hint="default"/>
      </w:rPr>
    </w:lvl>
    <w:lvl w:ilvl="7" w:tentative="0">
      <w:start w:val="1"/>
      <w:numFmt w:val="decimal"/>
      <w:isLgl/>
      <w:lvlText w:val="%1.%2.%3.%4.%5.%6.%7.%8"/>
      <w:lvlJc w:val="left"/>
      <w:pPr>
        <w:tabs>
          <w:tab w:val="left" w:pos="1860"/>
        </w:tabs>
        <w:ind w:left="1860" w:hanging="1440"/>
      </w:pPr>
      <w:rPr>
        <w:rFonts w:hint="default"/>
      </w:rPr>
    </w:lvl>
    <w:lvl w:ilvl="8" w:tentative="0">
      <w:start w:val="1"/>
      <w:numFmt w:val="decimal"/>
      <w:isLgl/>
      <w:lvlText w:val="%1.%2.%3.%4.%5.%6.%7.%8.%9"/>
      <w:lvlJc w:val="left"/>
      <w:pPr>
        <w:tabs>
          <w:tab w:val="left" w:pos="2280"/>
        </w:tabs>
        <w:ind w:left="2280" w:hanging="1800"/>
      </w:pPr>
      <w:rPr>
        <w:rFonts w:hint="default"/>
      </w:rPr>
    </w:lvl>
  </w:abstractNum>
  <w:abstractNum w:abstractNumId="8">
    <w:nsid w:val="474E4F5E"/>
    <w:multiLevelType w:val="multilevel"/>
    <w:tmpl w:val="474E4F5E"/>
    <w:lvl w:ilvl="0" w:tentative="0">
      <w:start w:val="1"/>
      <w:numFmt w:val="bullet"/>
      <w:lvlText w:val=""/>
      <w:lvlJc w:val="left"/>
      <w:pPr>
        <w:tabs>
          <w:tab w:val="left" w:pos="660"/>
        </w:tabs>
        <w:ind w:left="660" w:hanging="420"/>
      </w:pPr>
      <w:rPr>
        <w:rFonts w:hint="default" w:ascii="Wingdings" w:hAnsi="Wingdings"/>
      </w:rPr>
    </w:lvl>
    <w:lvl w:ilvl="1" w:tentative="0">
      <w:start w:val="1"/>
      <w:numFmt w:val="bullet"/>
      <w:lvlText w:val=""/>
      <w:lvlJc w:val="left"/>
      <w:pPr>
        <w:tabs>
          <w:tab w:val="left" w:pos="1080"/>
        </w:tabs>
        <w:ind w:left="1080" w:hanging="420"/>
      </w:pPr>
      <w:rPr>
        <w:rFonts w:hint="default" w:ascii="Wingdings" w:hAnsi="Wingdings"/>
      </w:rPr>
    </w:lvl>
    <w:lvl w:ilvl="2" w:tentative="0">
      <w:start w:val="1"/>
      <w:numFmt w:val="bullet"/>
      <w:lvlText w:val=""/>
      <w:lvlJc w:val="left"/>
      <w:pPr>
        <w:tabs>
          <w:tab w:val="left" w:pos="1500"/>
        </w:tabs>
        <w:ind w:left="1500" w:hanging="420"/>
      </w:pPr>
      <w:rPr>
        <w:rFonts w:hint="default" w:ascii="Wingdings" w:hAnsi="Wingdings"/>
      </w:rPr>
    </w:lvl>
    <w:lvl w:ilvl="3" w:tentative="0">
      <w:start w:val="1"/>
      <w:numFmt w:val="bullet"/>
      <w:lvlText w:val=""/>
      <w:lvlJc w:val="left"/>
      <w:pPr>
        <w:tabs>
          <w:tab w:val="left" w:pos="1920"/>
        </w:tabs>
        <w:ind w:left="1920" w:hanging="420"/>
      </w:pPr>
      <w:rPr>
        <w:rFonts w:hint="default" w:ascii="Wingdings" w:hAnsi="Wingdings"/>
      </w:rPr>
    </w:lvl>
    <w:lvl w:ilvl="4" w:tentative="0">
      <w:start w:val="1"/>
      <w:numFmt w:val="bullet"/>
      <w:lvlText w:val=""/>
      <w:lvlJc w:val="left"/>
      <w:pPr>
        <w:tabs>
          <w:tab w:val="left" w:pos="2340"/>
        </w:tabs>
        <w:ind w:left="2340" w:hanging="420"/>
      </w:pPr>
      <w:rPr>
        <w:rFonts w:hint="default" w:ascii="Wingdings" w:hAnsi="Wingdings"/>
      </w:rPr>
    </w:lvl>
    <w:lvl w:ilvl="5" w:tentative="0">
      <w:start w:val="1"/>
      <w:numFmt w:val="bullet"/>
      <w:lvlText w:val=""/>
      <w:lvlJc w:val="left"/>
      <w:pPr>
        <w:tabs>
          <w:tab w:val="left" w:pos="2760"/>
        </w:tabs>
        <w:ind w:left="2760" w:hanging="420"/>
      </w:pPr>
      <w:rPr>
        <w:rFonts w:hint="default" w:ascii="Wingdings" w:hAnsi="Wingdings"/>
      </w:rPr>
    </w:lvl>
    <w:lvl w:ilvl="6" w:tentative="0">
      <w:start w:val="1"/>
      <w:numFmt w:val="bullet"/>
      <w:lvlText w:val=""/>
      <w:lvlJc w:val="left"/>
      <w:pPr>
        <w:tabs>
          <w:tab w:val="left" w:pos="3180"/>
        </w:tabs>
        <w:ind w:left="3180" w:hanging="420"/>
      </w:pPr>
      <w:rPr>
        <w:rFonts w:hint="default" w:ascii="Wingdings" w:hAnsi="Wingdings"/>
      </w:rPr>
    </w:lvl>
    <w:lvl w:ilvl="7" w:tentative="0">
      <w:start w:val="1"/>
      <w:numFmt w:val="bullet"/>
      <w:lvlText w:val=""/>
      <w:lvlJc w:val="left"/>
      <w:pPr>
        <w:tabs>
          <w:tab w:val="left" w:pos="3600"/>
        </w:tabs>
        <w:ind w:left="3600" w:hanging="420"/>
      </w:pPr>
      <w:rPr>
        <w:rFonts w:hint="default" w:ascii="Wingdings" w:hAnsi="Wingdings"/>
      </w:rPr>
    </w:lvl>
    <w:lvl w:ilvl="8" w:tentative="0">
      <w:start w:val="1"/>
      <w:numFmt w:val="bullet"/>
      <w:lvlText w:val=""/>
      <w:lvlJc w:val="left"/>
      <w:pPr>
        <w:tabs>
          <w:tab w:val="left" w:pos="4020"/>
        </w:tabs>
        <w:ind w:left="4020" w:hanging="420"/>
      </w:pPr>
      <w:rPr>
        <w:rFonts w:hint="default" w:ascii="Wingdings" w:hAnsi="Wingdings"/>
      </w:rPr>
    </w:lvl>
  </w:abstractNum>
  <w:abstractNum w:abstractNumId="9">
    <w:nsid w:val="4896666A"/>
    <w:multiLevelType w:val="multilevel"/>
    <w:tmpl w:val="4896666A"/>
    <w:lvl w:ilvl="0" w:tentative="0">
      <w:start w:val="6"/>
      <w:numFmt w:val="decimal"/>
      <w:lvlText w:val="%1."/>
      <w:lvlJc w:val="left"/>
      <w:pPr>
        <w:tabs>
          <w:tab w:val="left" w:pos="360"/>
        </w:tabs>
        <w:ind w:left="360" w:hanging="360"/>
      </w:pPr>
      <w:rPr>
        <w:rFonts w:hint="default"/>
      </w:rPr>
    </w:lvl>
    <w:lvl w:ilvl="1" w:tentative="0">
      <w:start w:val="1"/>
      <w:numFmt w:val="lowerLetter"/>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8045DB1"/>
    <w:multiLevelType w:val="multilevel"/>
    <w:tmpl w:val="58045DB1"/>
    <w:lvl w:ilvl="0" w:tentative="0">
      <w:start w:val="1"/>
      <w:numFmt w:val="bullet"/>
      <w:lvlText w:val=""/>
      <w:lvlJc w:val="left"/>
      <w:pPr>
        <w:tabs>
          <w:tab w:val="left" w:pos="750"/>
        </w:tabs>
        <w:ind w:left="750" w:hanging="420"/>
      </w:pPr>
      <w:rPr>
        <w:rFonts w:hint="default" w:ascii="Wingdings" w:hAnsi="Wingdings"/>
      </w:rPr>
    </w:lvl>
    <w:lvl w:ilvl="1" w:tentative="0">
      <w:start w:val="1"/>
      <w:numFmt w:val="bullet"/>
      <w:lvlText w:val=""/>
      <w:lvlJc w:val="left"/>
      <w:pPr>
        <w:tabs>
          <w:tab w:val="left" w:pos="1170"/>
        </w:tabs>
        <w:ind w:left="1170" w:hanging="420"/>
      </w:pPr>
      <w:rPr>
        <w:rFonts w:hint="default" w:ascii="Wingdings" w:hAnsi="Wingdings"/>
      </w:rPr>
    </w:lvl>
    <w:lvl w:ilvl="2" w:tentative="0">
      <w:start w:val="1"/>
      <w:numFmt w:val="bullet"/>
      <w:lvlText w:val=""/>
      <w:lvlJc w:val="left"/>
      <w:pPr>
        <w:tabs>
          <w:tab w:val="left" w:pos="1590"/>
        </w:tabs>
        <w:ind w:left="1590" w:hanging="420"/>
      </w:pPr>
      <w:rPr>
        <w:rFonts w:hint="default" w:ascii="Wingdings" w:hAnsi="Wingdings"/>
      </w:rPr>
    </w:lvl>
    <w:lvl w:ilvl="3" w:tentative="0">
      <w:start w:val="1"/>
      <w:numFmt w:val="bullet"/>
      <w:lvlText w:val=""/>
      <w:lvlJc w:val="left"/>
      <w:pPr>
        <w:tabs>
          <w:tab w:val="left" w:pos="2010"/>
        </w:tabs>
        <w:ind w:left="2010" w:hanging="420"/>
      </w:pPr>
      <w:rPr>
        <w:rFonts w:hint="default" w:ascii="Wingdings" w:hAnsi="Wingdings"/>
      </w:rPr>
    </w:lvl>
    <w:lvl w:ilvl="4" w:tentative="0">
      <w:start w:val="1"/>
      <w:numFmt w:val="bullet"/>
      <w:lvlText w:val=""/>
      <w:lvlJc w:val="left"/>
      <w:pPr>
        <w:tabs>
          <w:tab w:val="left" w:pos="2430"/>
        </w:tabs>
        <w:ind w:left="2430" w:hanging="420"/>
      </w:pPr>
      <w:rPr>
        <w:rFonts w:hint="default" w:ascii="Wingdings" w:hAnsi="Wingdings"/>
      </w:rPr>
    </w:lvl>
    <w:lvl w:ilvl="5" w:tentative="0">
      <w:start w:val="1"/>
      <w:numFmt w:val="bullet"/>
      <w:lvlText w:val=""/>
      <w:lvlJc w:val="left"/>
      <w:pPr>
        <w:tabs>
          <w:tab w:val="left" w:pos="2850"/>
        </w:tabs>
        <w:ind w:left="2850" w:hanging="420"/>
      </w:pPr>
      <w:rPr>
        <w:rFonts w:hint="default" w:ascii="Wingdings" w:hAnsi="Wingdings"/>
      </w:rPr>
    </w:lvl>
    <w:lvl w:ilvl="6" w:tentative="0">
      <w:start w:val="1"/>
      <w:numFmt w:val="bullet"/>
      <w:lvlText w:val=""/>
      <w:lvlJc w:val="left"/>
      <w:pPr>
        <w:tabs>
          <w:tab w:val="left" w:pos="3270"/>
        </w:tabs>
        <w:ind w:left="3270" w:hanging="420"/>
      </w:pPr>
      <w:rPr>
        <w:rFonts w:hint="default" w:ascii="Wingdings" w:hAnsi="Wingdings"/>
      </w:rPr>
    </w:lvl>
    <w:lvl w:ilvl="7" w:tentative="0">
      <w:start w:val="1"/>
      <w:numFmt w:val="bullet"/>
      <w:lvlText w:val=""/>
      <w:lvlJc w:val="left"/>
      <w:pPr>
        <w:tabs>
          <w:tab w:val="left" w:pos="3690"/>
        </w:tabs>
        <w:ind w:left="3690" w:hanging="420"/>
      </w:pPr>
      <w:rPr>
        <w:rFonts w:hint="default" w:ascii="Wingdings" w:hAnsi="Wingdings"/>
      </w:rPr>
    </w:lvl>
    <w:lvl w:ilvl="8" w:tentative="0">
      <w:start w:val="1"/>
      <w:numFmt w:val="bullet"/>
      <w:lvlText w:val=""/>
      <w:lvlJc w:val="left"/>
      <w:pPr>
        <w:tabs>
          <w:tab w:val="left" w:pos="4110"/>
        </w:tabs>
        <w:ind w:left="4110" w:hanging="420"/>
      </w:pPr>
      <w:rPr>
        <w:rFonts w:hint="default" w:ascii="Wingdings" w:hAnsi="Wingdings"/>
      </w:rPr>
    </w:lvl>
  </w:abstractNum>
  <w:abstractNum w:abstractNumId="11">
    <w:nsid w:val="59001E58"/>
    <w:multiLevelType w:val="singleLevel"/>
    <w:tmpl w:val="59001E58"/>
    <w:lvl w:ilvl="0" w:tentative="0">
      <w:start w:val="1"/>
      <w:numFmt w:val="bullet"/>
      <w:lvlText w:val=""/>
      <w:lvlJc w:val="left"/>
      <w:pPr>
        <w:ind w:left="420" w:leftChars="0" w:hanging="420" w:firstLineChars="0"/>
      </w:pPr>
      <w:rPr>
        <w:rFonts w:hint="default" w:ascii="Wingdings" w:hAnsi="Wingdings"/>
      </w:rPr>
    </w:lvl>
  </w:abstractNum>
  <w:abstractNum w:abstractNumId="12">
    <w:nsid w:val="59001EE3"/>
    <w:multiLevelType w:val="singleLevel"/>
    <w:tmpl w:val="59001EE3"/>
    <w:lvl w:ilvl="0" w:tentative="0">
      <w:start w:val="1"/>
      <w:numFmt w:val="bullet"/>
      <w:lvlText w:val=""/>
      <w:lvlJc w:val="left"/>
      <w:pPr>
        <w:ind w:left="420" w:leftChars="0" w:hanging="420" w:firstLineChars="0"/>
      </w:pPr>
      <w:rPr>
        <w:rFonts w:hint="default" w:ascii="Wingdings" w:hAnsi="Wingdings"/>
      </w:rPr>
    </w:lvl>
  </w:abstractNum>
  <w:abstractNum w:abstractNumId="13">
    <w:nsid w:val="590028A3"/>
    <w:multiLevelType w:val="singleLevel"/>
    <w:tmpl w:val="590028A3"/>
    <w:lvl w:ilvl="0" w:tentative="0">
      <w:start w:val="1"/>
      <w:numFmt w:val="bullet"/>
      <w:lvlText w:val=""/>
      <w:lvlJc w:val="left"/>
      <w:pPr>
        <w:ind w:left="420" w:leftChars="0" w:hanging="420" w:firstLineChars="0"/>
      </w:pPr>
      <w:rPr>
        <w:rFonts w:hint="default" w:ascii="Wingdings" w:hAnsi="Wingdings"/>
      </w:rPr>
    </w:lvl>
  </w:abstractNum>
  <w:abstractNum w:abstractNumId="14">
    <w:nsid w:val="590028CF"/>
    <w:multiLevelType w:val="singleLevel"/>
    <w:tmpl w:val="590028CF"/>
    <w:lvl w:ilvl="0" w:tentative="0">
      <w:start w:val="1"/>
      <w:numFmt w:val="bullet"/>
      <w:lvlText w:val=""/>
      <w:lvlJc w:val="left"/>
      <w:pPr>
        <w:ind w:left="420" w:leftChars="0" w:hanging="420" w:firstLineChars="0"/>
      </w:pPr>
      <w:rPr>
        <w:rFonts w:hint="default" w:ascii="Wingdings" w:hAnsi="Wingdings"/>
      </w:rPr>
    </w:lvl>
  </w:abstractNum>
  <w:abstractNum w:abstractNumId="15">
    <w:nsid w:val="59002D77"/>
    <w:multiLevelType w:val="singleLevel"/>
    <w:tmpl w:val="59002D77"/>
    <w:lvl w:ilvl="0" w:tentative="0">
      <w:start w:val="1"/>
      <w:numFmt w:val="bullet"/>
      <w:lvlText w:val=""/>
      <w:lvlJc w:val="left"/>
      <w:pPr>
        <w:ind w:left="420" w:leftChars="0" w:hanging="420" w:firstLineChars="0"/>
      </w:pPr>
      <w:rPr>
        <w:rFonts w:hint="default" w:ascii="Wingdings" w:hAnsi="Wingdings"/>
      </w:rPr>
    </w:lvl>
  </w:abstractNum>
  <w:abstractNum w:abstractNumId="16">
    <w:nsid w:val="5C6008A2"/>
    <w:multiLevelType w:val="multilevel"/>
    <w:tmpl w:val="5C6008A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67643AD0"/>
    <w:multiLevelType w:val="multilevel"/>
    <w:tmpl w:val="67643AD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B8565A7"/>
    <w:multiLevelType w:val="multilevel"/>
    <w:tmpl w:val="7B8565A7"/>
    <w:lvl w:ilvl="0" w:tentative="0">
      <w:start w:val="1"/>
      <w:numFmt w:val="bullet"/>
      <w:lvlText w:val=""/>
      <w:lvlJc w:val="left"/>
      <w:pPr>
        <w:tabs>
          <w:tab w:val="left" w:pos="735"/>
        </w:tabs>
        <w:ind w:left="735" w:hanging="420"/>
      </w:pPr>
      <w:rPr>
        <w:rFonts w:hint="default" w:ascii="Wingdings" w:hAnsi="Wingdings"/>
      </w:rPr>
    </w:lvl>
    <w:lvl w:ilvl="1" w:tentative="0">
      <w:start w:val="1"/>
      <w:numFmt w:val="bullet"/>
      <w:lvlText w:val=""/>
      <w:lvlJc w:val="left"/>
      <w:pPr>
        <w:tabs>
          <w:tab w:val="left" w:pos="1155"/>
        </w:tabs>
        <w:ind w:left="1155" w:hanging="420"/>
      </w:pPr>
      <w:rPr>
        <w:rFonts w:hint="default" w:ascii="Wingdings" w:hAnsi="Wingdings"/>
      </w:rPr>
    </w:lvl>
    <w:lvl w:ilvl="2" w:tentative="0">
      <w:start w:val="1"/>
      <w:numFmt w:val="bullet"/>
      <w:lvlText w:val=""/>
      <w:lvlJc w:val="left"/>
      <w:pPr>
        <w:tabs>
          <w:tab w:val="left" w:pos="1575"/>
        </w:tabs>
        <w:ind w:left="1575" w:hanging="420"/>
      </w:pPr>
      <w:rPr>
        <w:rFonts w:hint="default" w:ascii="Wingdings" w:hAnsi="Wingdings"/>
      </w:rPr>
    </w:lvl>
    <w:lvl w:ilvl="3" w:tentative="0">
      <w:start w:val="1"/>
      <w:numFmt w:val="bullet"/>
      <w:lvlText w:val=""/>
      <w:lvlJc w:val="left"/>
      <w:pPr>
        <w:tabs>
          <w:tab w:val="left" w:pos="1995"/>
        </w:tabs>
        <w:ind w:left="1995" w:hanging="420"/>
      </w:pPr>
      <w:rPr>
        <w:rFonts w:hint="default" w:ascii="Wingdings" w:hAnsi="Wingdings"/>
      </w:rPr>
    </w:lvl>
    <w:lvl w:ilvl="4" w:tentative="0">
      <w:start w:val="1"/>
      <w:numFmt w:val="bullet"/>
      <w:lvlText w:val=""/>
      <w:lvlJc w:val="left"/>
      <w:pPr>
        <w:tabs>
          <w:tab w:val="left" w:pos="2415"/>
        </w:tabs>
        <w:ind w:left="2415" w:hanging="420"/>
      </w:pPr>
      <w:rPr>
        <w:rFonts w:hint="default" w:ascii="Wingdings" w:hAnsi="Wingdings"/>
      </w:rPr>
    </w:lvl>
    <w:lvl w:ilvl="5" w:tentative="0">
      <w:start w:val="1"/>
      <w:numFmt w:val="bullet"/>
      <w:lvlText w:val=""/>
      <w:lvlJc w:val="left"/>
      <w:pPr>
        <w:tabs>
          <w:tab w:val="left" w:pos="2835"/>
        </w:tabs>
        <w:ind w:left="2835" w:hanging="420"/>
      </w:pPr>
      <w:rPr>
        <w:rFonts w:hint="default" w:ascii="Wingdings" w:hAnsi="Wingdings"/>
      </w:rPr>
    </w:lvl>
    <w:lvl w:ilvl="6" w:tentative="0">
      <w:start w:val="1"/>
      <w:numFmt w:val="bullet"/>
      <w:lvlText w:val=""/>
      <w:lvlJc w:val="left"/>
      <w:pPr>
        <w:tabs>
          <w:tab w:val="left" w:pos="3255"/>
        </w:tabs>
        <w:ind w:left="3255" w:hanging="420"/>
      </w:pPr>
      <w:rPr>
        <w:rFonts w:hint="default" w:ascii="Wingdings" w:hAnsi="Wingdings"/>
      </w:rPr>
    </w:lvl>
    <w:lvl w:ilvl="7" w:tentative="0">
      <w:start w:val="1"/>
      <w:numFmt w:val="bullet"/>
      <w:lvlText w:val=""/>
      <w:lvlJc w:val="left"/>
      <w:pPr>
        <w:tabs>
          <w:tab w:val="left" w:pos="3675"/>
        </w:tabs>
        <w:ind w:left="3675" w:hanging="420"/>
      </w:pPr>
      <w:rPr>
        <w:rFonts w:hint="default" w:ascii="Wingdings" w:hAnsi="Wingdings"/>
      </w:rPr>
    </w:lvl>
    <w:lvl w:ilvl="8" w:tentative="0">
      <w:start w:val="1"/>
      <w:numFmt w:val="bullet"/>
      <w:lvlText w:val=""/>
      <w:lvlJc w:val="left"/>
      <w:pPr>
        <w:tabs>
          <w:tab w:val="left" w:pos="4095"/>
        </w:tabs>
        <w:ind w:left="4095" w:hanging="420"/>
      </w:pPr>
      <w:rPr>
        <w:rFonts w:hint="default" w:ascii="Wingdings" w:hAnsi="Wingdings"/>
      </w:rPr>
    </w:lvl>
  </w:abstractNum>
  <w:num w:numId="1">
    <w:abstractNumId w:val="8"/>
  </w:num>
  <w:num w:numId="2">
    <w:abstractNumId w:val="7"/>
  </w:num>
  <w:num w:numId="3">
    <w:abstractNumId w:val="9"/>
  </w:num>
  <w:num w:numId="4">
    <w:abstractNumId w:val="16"/>
  </w:num>
  <w:num w:numId="5">
    <w:abstractNumId w:val="6"/>
  </w:num>
  <w:num w:numId="6">
    <w:abstractNumId w:val="3"/>
  </w:num>
  <w:num w:numId="7">
    <w:abstractNumId w:val="10"/>
  </w:num>
  <w:num w:numId="8">
    <w:abstractNumId w:val="2"/>
  </w:num>
  <w:num w:numId="9">
    <w:abstractNumId w:val="0"/>
  </w:num>
  <w:num w:numId="10">
    <w:abstractNumId w:val="1"/>
  </w:num>
  <w:num w:numId="11">
    <w:abstractNumId w:val="17"/>
  </w:num>
  <w:num w:numId="12">
    <w:abstractNumId w:val="18"/>
  </w:num>
  <w:num w:numId="13">
    <w:abstractNumId w:val="12"/>
  </w:num>
  <w:num w:numId="14">
    <w:abstractNumId w:val="11"/>
  </w:num>
  <w:num w:numId="15">
    <w:abstractNumId w:val="4"/>
  </w:num>
  <w:num w:numId="16">
    <w:abstractNumId w:val="14"/>
  </w:num>
  <w:num w:numId="17">
    <w:abstractNumId w:val="13"/>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BE0E25"/>
    <w:rsid w:val="0CBE0E25"/>
    <w:rsid w:val="13E6308B"/>
    <w:rsid w:val="1BF55C43"/>
    <w:rsid w:val="20C91B2F"/>
    <w:rsid w:val="2B1200A8"/>
    <w:rsid w:val="521D04F4"/>
    <w:rsid w:val="56750869"/>
    <w:rsid w:val="56C617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uiPriority w:val="0"/>
    <w:rPr>
      <w:rFonts w:ascii="宋体" w:hAnsi="Courier New"/>
      <w:szCs w:val="20"/>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段"/>
    <w:uiPriority w:val="0"/>
    <w:pPr>
      <w:autoSpaceDE w:val="0"/>
      <w:autoSpaceDN w:val="0"/>
      <w:ind w:firstLine="200" w:firstLineChars="200"/>
      <w:jc w:val="both"/>
    </w:pPr>
    <w:rPr>
      <w:rFonts w:ascii="宋体" w:hAnsiTheme="minorHAnsi" w:eastAsiaTheme="minorEastAsia" w:cstheme="minorBidi"/>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2017-03-28T05:31:00Z</dcterms:created>
  <dc:creator>sxq</dc:creator>
  <cp:lastModifiedBy>sxq</cp:lastModifiedBy>
  <dcterms:modified xsi:type="dcterms:W3CDTF">2017-04-26T06:01:24Z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